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04D0" w:rsidRPr="0026093B" w:rsidRDefault="003A04D0" w:rsidP="003A04D0">
      <w:pPr>
        <w:pStyle w:val="Title"/>
        <w:rPr>
          <w:rFonts w:ascii="Times" w:hAnsi="Times"/>
          <w:smallCaps/>
          <w:w w:val="200"/>
          <w:sz w:val="20"/>
        </w:rPr>
      </w:pPr>
      <w:r w:rsidRPr="0026093B">
        <w:rPr>
          <w:rFonts w:ascii="Times" w:hAnsi="Times"/>
          <w:smallCaps/>
          <w:w w:val="200"/>
          <w:sz w:val="20"/>
        </w:rPr>
        <w:t>SPA</w:t>
      </w:r>
    </w:p>
    <w:p w:rsidR="003A04D0" w:rsidRPr="0026093B" w:rsidRDefault="003A04D0" w:rsidP="003A04D0">
      <w:pPr>
        <w:pStyle w:val="Title"/>
        <w:rPr>
          <w:rFonts w:ascii="Times" w:hAnsi="Times"/>
          <w:smallCaps/>
          <w:sz w:val="20"/>
        </w:rPr>
      </w:pPr>
      <w:r w:rsidRPr="0026093B">
        <w:rPr>
          <w:rFonts w:ascii="Times" w:hAnsi="Times"/>
          <w:smallCaps/>
          <w:sz w:val="20"/>
        </w:rPr>
        <w:t>Addendum to the Clinical Practice Teacher Candidate Performance Evaluation</w:t>
      </w:r>
    </w:p>
    <w:p w:rsidR="003A04D0" w:rsidRPr="003847EF" w:rsidRDefault="003A04D0" w:rsidP="003A04D0">
      <w:pPr>
        <w:pStyle w:val="Subtitle"/>
        <w:rPr>
          <w:rFonts w:ascii="Times" w:hAnsi="Times"/>
          <w:color w:val="FF0000"/>
          <w:sz w:val="20"/>
        </w:rPr>
      </w:pPr>
      <w:r w:rsidRPr="0026093B">
        <w:rPr>
          <w:rFonts w:ascii="Times" w:hAnsi="Times"/>
          <w:sz w:val="20"/>
        </w:rPr>
        <w:t>Indicators Specific to</w:t>
      </w:r>
      <w:r>
        <w:rPr>
          <w:rFonts w:ascii="Times" w:hAnsi="Times"/>
          <w:sz w:val="20"/>
        </w:rPr>
        <w:t>:  Music</w:t>
      </w:r>
    </w:p>
    <w:p w:rsidR="003A04D0" w:rsidRPr="0026093B" w:rsidRDefault="003A04D0" w:rsidP="003A04D0">
      <w:pPr>
        <w:jc w:val="center"/>
        <w:rPr>
          <w:rFonts w:ascii="Times" w:hAnsi="Times"/>
          <w:smallCaps/>
        </w:rPr>
      </w:pPr>
      <w:r w:rsidRPr="0026093B">
        <w:rPr>
          <w:rFonts w:ascii="Times" w:hAnsi="Times"/>
          <w:smallCaps/>
        </w:rPr>
        <w:t>Rowan University College of Education</w:t>
      </w:r>
    </w:p>
    <w:p w:rsidR="003A04D0" w:rsidRPr="0026093B" w:rsidRDefault="003A04D0" w:rsidP="003A04D0">
      <w:pPr>
        <w:spacing w:before="120"/>
        <w:rPr>
          <w:rFonts w:ascii="Times New Roman" w:hAnsi="Times New Roman"/>
          <w:sz w:val="18"/>
          <w:szCs w:val="18"/>
        </w:rPr>
      </w:pPr>
      <w:r>
        <w:rPr>
          <w:rFonts w:ascii="Times New Roman" w:hAnsi="Times New Roman"/>
          <w:sz w:val="18"/>
          <w:szCs w:val="18"/>
        </w:rPr>
        <w:t xml:space="preserve">  </w:t>
      </w:r>
      <w:r w:rsidR="00D04957">
        <w:rPr>
          <w:rFonts w:ascii="Times New Roman" w:hAnsi="Times New Roman"/>
          <w:sz w:val="18"/>
          <w:szCs w:val="18"/>
        </w:rPr>
        <w:t xml:space="preserve">Candidate:  __________Sean </w:t>
      </w:r>
      <w:proofErr w:type="spellStart"/>
      <w:r w:rsidR="00D04957">
        <w:rPr>
          <w:rFonts w:ascii="Times New Roman" w:hAnsi="Times New Roman"/>
          <w:sz w:val="18"/>
          <w:szCs w:val="18"/>
        </w:rPr>
        <w:t>Biehn</w:t>
      </w:r>
      <w:proofErr w:type="spellEnd"/>
      <w:r w:rsidRPr="0026093B">
        <w:rPr>
          <w:rFonts w:ascii="Times New Roman" w:hAnsi="Times New Roman"/>
          <w:sz w:val="18"/>
          <w:szCs w:val="18"/>
        </w:rPr>
        <w:t>______</w:t>
      </w:r>
      <w:r>
        <w:rPr>
          <w:rFonts w:ascii="Times New Roman" w:hAnsi="Times New Roman"/>
          <w:sz w:val="18"/>
          <w:szCs w:val="18"/>
        </w:rPr>
        <w:t>_____</w:t>
      </w:r>
      <w:r w:rsidRPr="0026093B">
        <w:rPr>
          <w:rFonts w:ascii="Times New Roman" w:hAnsi="Times New Roman"/>
          <w:sz w:val="18"/>
          <w:szCs w:val="18"/>
        </w:rPr>
        <w:t xml:space="preserve">_____________ </w:t>
      </w:r>
      <w:r>
        <w:rPr>
          <w:rFonts w:ascii="Times New Roman" w:hAnsi="Times New Roman"/>
          <w:sz w:val="18"/>
          <w:szCs w:val="18"/>
        </w:rPr>
        <w:t xml:space="preserve">      </w:t>
      </w:r>
      <w:r w:rsidRPr="0026093B">
        <w:rPr>
          <w:rFonts w:ascii="Times New Roman" w:hAnsi="Times New Roman"/>
          <w:sz w:val="18"/>
          <w:szCs w:val="18"/>
        </w:rPr>
        <w:t xml:space="preserve">Signature: ___________________________________  </w:t>
      </w:r>
      <w:r>
        <w:rPr>
          <w:rFonts w:ascii="Times New Roman" w:hAnsi="Times New Roman"/>
          <w:sz w:val="18"/>
          <w:szCs w:val="18"/>
        </w:rPr>
        <w:t xml:space="preserve">    </w:t>
      </w:r>
      <w:r w:rsidRPr="0026093B">
        <w:rPr>
          <w:rFonts w:ascii="Times New Roman" w:hAnsi="Times New Roman"/>
          <w:sz w:val="18"/>
          <w:szCs w:val="18"/>
        </w:rPr>
        <w:t>Date: _______________</w:t>
      </w:r>
    </w:p>
    <w:p w:rsidR="003A04D0" w:rsidRDefault="003A04D0" w:rsidP="003A04D0">
      <w:pPr>
        <w:spacing w:before="120" w:after="120"/>
        <w:rPr>
          <w:rFonts w:ascii="Times New Roman" w:hAnsi="Times New Roman"/>
          <w:sz w:val="18"/>
          <w:szCs w:val="18"/>
        </w:rPr>
      </w:pPr>
      <w:r>
        <w:rPr>
          <w:rFonts w:ascii="Times New Roman" w:hAnsi="Times New Roman"/>
          <w:sz w:val="18"/>
          <w:szCs w:val="18"/>
        </w:rPr>
        <w:t xml:space="preserve">  </w:t>
      </w:r>
      <w:r w:rsidRPr="0026093B">
        <w:rPr>
          <w:rFonts w:ascii="Times New Roman" w:hAnsi="Times New Roman"/>
          <w:sz w:val="18"/>
          <w:szCs w:val="18"/>
        </w:rPr>
        <w:t>Supervisor/</w:t>
      </w:r>
      <w:proofErr w:type="spellStart"/>
      <w:r w:rsidRPr="0026093B">
        <w:rPr>
          <w:rFonts w:ascii="Times New Roman" w:hAnsi="Times New Roman"/>
          <w:sz w:val="18"/>
          <w:szCs w:val="18"/>
        </w:rPr>
        <w:t>Teacher</w:t>
      </w:r>
      <w:proofErr w:type="gramStart"/>
      <w:r w:rsidRPr="0026093B">
        <w:rPr>
          <w:rFonts w:ascii="Times New Roman" w:hAnsi="Times New Roman"/>
          <w:sz w:val="18"/>
          <w:szCs w:val="18"/>
        </w:rPr>
        <w:t>:_</w:t>
      </w:r>
      <w:proofErr w:type="gramEnd"/>
      <w:r w:rsidRPr="0026093B">
        <w:rPr>
          <w:rFonts w:ascii="Times New Roman" w:hAnsi="Times New Roman"/>
          <w:sz w:val="18"/>
          <w:szCs w:val="18"/>
        </w:rPr>
        <w:t>__________</w:t>
      </w:r>
      <w:r w:rsidR="00071D78">
        <w:rPr>
          <w:rFonts w:ascii="Times New Roman" w:hAnsi="Times New Roman"/>
          <w:sz w:val="18"/>
          <w:szCs w:val="18"/>
        </w:rPr>
        <w:t>Mr</w:t>
      </w:r>
      <w:proofErr w:type="spellEnd"/>
      <w:r w:rsidR="00071D78">
        <w:rPr>
          <w:rFonts w:ascii="Times New Roman" w:hAnsi="Times New Roman"/>
          <w:sz w:val="18"/>
          <w:szCs w:val="18"/>
        </w:rPr>
        <w:t>. Brenner</w:t>
      </w:r>
      <w:r w:rsidRPr="0026093B">
        <w:rPr>
          <w:rFonts w:ascii="Times New Roman" w:hAnsi="Times New Roman"/>
          <w:sz w:val="18"/>
          <w:szCs w:val="18"/>
        </w:rPr>
        <w:t>_________</w:t>
      </w:r>
      <w:r>
        <w:rPr>
          <w:rFonts w:ascii="Times New Roman" w:hAnsi="Times New Roman"/>
          <w:sz w:val="18"/>
          <w:szCs w:val="18"/>
        </w:rPr>
        <w:t>_____</w:t>
      </w:r>
      <w:r w:rsidRPr="0026093B">
        <w:rPr>
          <w:rFonts w:ascii="Times New Roman" w:hAnsi="Times New Roman"/>
          <w:sz w:val="18"/>
          <w:szCs w:val="18"/>
        </w:rPr>
        <w:t>___</w:t>
      </w:r>
      <w:r w:rsidRPr="0026093B">
        <w:rPr>
          <w:rFonts w:ascii="Times New Roman" w:hAnsi="Times New Roman"/>
          <w:sz w:val="18"/>
          <w:szCs w:val="18"/>
        </w:rPr>
        <w:tab/>
        <w:t xml:space="preserve">Signature: ___________________________________  </w:t>
      </w:r>
      <w:r>
        <w:rPr>
          <w:rFonts w:ascii="Times New Roman" w:hAnsi="Times New Roman"/>
          <w:sz w:val="18"/>
          <w:szCs w:val="18"/>
        </w:rPr>
        <w:t xml:space="preserve">     </w:t>
      </w:r>
      <w:r w:rsidRPr="0026093B">
        <w:rPr>
          <w:rFonts w:ascii="Times New Roman" w:hAnsi="Times New Roman"/>
          <w:sz w:val="18"/>
          <w:szCs w:val="18"/>
        </w:rPr>
        <w:t>Date: _______________</w:t>
      </w:r>
    </w:p>
    <w:p w:rsidR="003A04D0" w:rsidRDefault="003A04D0" w:rsidP="003A04D0">
      <w:pPr>
        <w:pBdr>
          <w:top w:val="single" w:sz="4" w:space="1" w:color="auto"/>
          <w:left w:val="single" w:sz="4" w:space="4" w:color="auto"/>
          <w:bottom w:val="single" w:sz="4" w:space="1" w:color="auto"/>
          <w:right w:val="single" w:sz="4" w:space="4" w:color="auto"/>
        </w:pBdr>
        <w:ind w:left="180" w:right="180"/>
        <w:rPr>
          <w:rFonts w:ascii="Times New Roman" w:hAnsi="Times New Roman"/>
          <w:b/>
          <w:sz w:val="17"/>
          <w:szCs w:val="17"/>
        </w:rPr>
      </w:pPr>
      <w:r w:rsidRPr="00F43EA6">
        <w:rPr>
          <w:rFonts w:ascii="Times New Roman" w:hAnsi="Times New Roman"/>
          <w:sz w:val="17"/>
          <w:szCs w:val="17"/>
        </w:rPr>
        <w:t xml:space="preserve">Evaluate the candidate’s development of the following indicators based on your observation of the candidate’s performance and/or examination of his/her </w:t>
      </w:r>
      <w:r>
        <w:rPr>
          <w:rFonts w:ascii="Times New Roman" w:hAnsi="Times New Roman"/>
          <w:sz w:val="17"/>
          <w:szCs w:val="17"/>
        </w:rPr>
        <w:t>r</w:t>
      </w:r>
      <w:r w:rsidRPr="00F43EA6">
        <w:rPr>
          <w:rFonts w:ascii="Times New Roman" w:hAnsi="Times New Roman"/>
          <w:sz w:val="17"/>
          <w:szCs w:val="17"/>
        </w:rPr>
        <w:t>ecords</w:t>
      </w:r>
      <w:r>
        <w:rPr>
          <w:rFonts w:ascii="Times New Roman" w:hAnsi="Times New Roman"/>
          <w:sz w:val="17"/>
          <w:szCs w:val="17"/>
        </w:rPr>
        <w:t xml:space="preserve"> </w:t>
      </w:r>
      <w:r w:rsidRPr="00F43EA6">
        <w:rPr>
          <w:rFonts w:ascii="Times New Roman" w:hAnsi="Times New Roman"/>
          <w:sz w:val="17"/>
          <w:szCs w:val="17"/>
        </w:rPr>
        <w:t xml:space="preserve">and other materials. </w:t>
      </w:r>
      <w:r>
        <w:rPr>
          <w:rFonts w:ascii="Times New Roman" w:hAnsi="Times New Roman"/>
          <w:sz w:val="17"/>
          <w:szCs w:val="17"/>
        </w:rPr>
        <w:t>T</w:t>
      </w:r>
      <w:r w:rsidRPr="00F43EA6">
        <w:rPr>
          <w:rFonts w:ascii="Times New Roman" w:hAnsi="Times New Roman"/>
          <w:sz w:val="17"/>
          <w:szCs w:val="17"/>
        </w:rPr>
        <w:t xml:space="preserve">ransfer your ratings to the Scantron form. Use the following rating key: </w:t>
      </w:r>
      <w:r w:rsidRPr="00F43EA6">
        <w:rPr>
          <w:rFonts w:ascii="Times New Roman" w:hAnsi="Times New Roman"/>
          <w:b/>
          <w:sz w:val="17"/>
          <w:szCs w:val="17"/>
        </w:rPr>
        <w:t xml:space="preserve">Exceeds Expectations (EE), Meets Expectations (ME), </w:t>
      </w:r>
    </w:p>
    <w:p w:rsidR="003A04D0" w:rsidRDefault="003A04D0" w:rsidP="003A04D0">
      <w:pPr>
        <w:pBdr>
          <w:top w:val="single" w:sz="4" w:space="1" w:color="auto"/>
          <w:left w:val="single" w:sz="4" w:space="4" w:color="auto"/>
          <w:bottom w:val="single" w:sz="4" w:space="1" w:color="auto"/>
          <w:right w:val="single" w:sz="4" w:space="4" w:color="auto"/>
        </w:pBdr>
        <w:spacing w:after="120"/>
        <w:ind w:left="180" w:right="180"/>
        <w:rPr>
          <w:rFonts w:ascii="Times New Roman" w:hAnsi="Times New Roman"/>
          <w:sz w:val="18"/>
          <w:szCs w:val="18"/>
        </w:rPr>
      </w:pPr>
      <w:r>
        <w:rPr>
          <w:rFonts w:ascii="Times New Roman" w:hAnsi="Times New Roman"/>
          <w:b/>
          <w:sz w:val="17"/>
          <w:szCs w:val="17"/>
        </w:rPr>
        <w:t>Does N</w:t>
      </w:r>
      <w:r w:rsidRPr="00F43EA6">
        <w:rPr>
          <w:rFonts w:ascii="Times New Roman" w:hAnsi="Times New Roman"/>
          <w:b/>
          <w:sz w:val="17"/>
          <w:szCs w:val="17"/>
        </w:rPr>
        <w:t xml:space="preserve">ot Meet Expectations (DN). </w:t>
      </w:r>
      <w:r w:rsidRPr="00F43EA6">
        <w:rPr>
          <w:rFonts w:ascii="Times New Roman" w:hAnsi="Times New Roman"/>
          <w:sz w:val="17"/>
          <w:szCs w:val="17"/>
        </w:rPr>
        <w:t>Provide comments where ratings of “EE” or “DN” are given.</w:t>
      </w:r>
    </w:p>
    <w:tbl>
      <w:tblPr>
        <w:tblW w:w="11267" w:type="dxa"/>
        <w:jc w:val="center"/>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A0"/>
      </w:tblPr>
      <w:tblGrid>
        <w:gridCol w:w="540"/>
        <w:gridCol w:w="9900"/>
        <w:gridCol w:w="827"/>
      </w:tblGrid>
      <w:tr w:rsidR="003A04D0" w:rsidRPr="00650103">
        <w:trPr>
          <w:jc w:val="center"/>
        </w:trPr>
        <w:tc>
          <w:tcPr>
            <w:tcW w:w="10440" w:type="dxa"/>
            <w:gridSpan w:val="2"/>
            <w:tcBorders>
              <w:top w:val="double" w:sz="6" w:space="0" w:color="000000"/>
              <w:bottom w:val="single" w:sz="6" w:space="0" w:color="000000"/>
              <w:right w:val="double" w:sz="4" w:space="0" w:color="auto"/>
            </w:tcBorders>
            <w:shd w:val="clear" w:color="auto" w:fill="EAEAEA"/>
          </w:tcPr>
          <w:p w:rsidR="003A04D0" w:rsidRPr="00650103" w:rsidRDefault="003A04D0" w:rsidP="003A04D0">
            <w:pPr>
              <w:ind w:left="252" w:hanging="270"/>
              <w:rPr>
                <w:rFonts w:ascii="Times New Roman" w:hAnsi="Times New Roman"/>
                <w:b/>
                <w:sz w:val="18"/>
                <w:szCs w:val="18"/>
              </w:rPr>
            </w:pPr>
            <w:r>
              <w:rPr>
                <w:rFonts w:ascii="Times New Roman" w:hAnsi="Times New Roman"/>
                <w:b/>
                <w:sz w:val="18"/>
                <w:szCs w:val="18"/>
              </w:rPr>
              <w:t>1</w:t>
            </w:r>
            <w:r w:rsidRPr="00650103">
              <w:rPr>
                <w:rFonts w:ascii="Times New Roman" w:hAnsi="Times New Roman"/>
                <w:b/>
                <w:sz w:val="18"/>
                <w:szCs w:val="18"/>
              </w:rPr>
              <w:t xml:space="preserve">. </w:t>
            </w:r>
            <w:r>
              <w:rPr>
                <w:rFonts w:ascii="Times New Roman" w:hAnsi="Times New Roman"/>
                <w:b/>
                <w:sz w:val="18"/>
                <w:szCs w:val="18"/>
              </w:rPr>
              <w:t>Conducting</w:t>
            </w:r>
          </w:p>
        </w:tc>
        <w:tc>
          <w:tcPr>
            <w:tcW w:w="827" w:type="dxa"/>
            <w:tcBorders>
              <w:top w:val="double" w:sz="6" w:space="0" w:color="000000"/>
              <w:left w:val="double" w:sz="4" w:space="0" w:color="auto"/>
              <w:bottom w:val="double" w:sz="4" w:space="0" w:color="auto"/>
            </w:tcBorders>
            <w:shd w:val="clear" w:color="auto" w:fill="EAEAEA"/>
          </w:tcPr>
          <w:p w:rsidR="003A04D0" w:rsidRPr="00650103" w:rsidRDefault="003A04D0" w:rsidP="003A04D0">
            <w:pPr>
              <w:jc w:val="center"/>
              <w:rPr>
                <w:rFonts w:ascii="Times New Roman" w:hAnsi="Times New Roman"/>
                <w:b/>
                <w:sz w:val="18"/>
                <w:szCs w:val="18"/>
              </w:rPr>
            </w:pPr>
            <w:r w:rsidRPr="00650103">
              <w:rPr>
                <w:rFonts w:ascii="Times New Roman" w:hAnsi="Times New Roman"/>
                <w:b/>
                <w:sz w:val="18"/>
                <w:szCs w:val="18"/>
              </w:rPr>
              <w:t>Rating</w:t>
            </w:r>
          </w:p>
        </w:tc>
      </w:tr>
      <w:tr w:rsidR="003A04D0" w:rsidRPr="00650103">
        <w:trPr>
          <w:trHeight w:val="360"/>
          <w:jc w:val="center"/>
        </w:trPr>
        <w:tc>
          <w:tcPr>
            <w:tcW w:w="540" w:type="dxa"/>
            <w:tcBorders>
              <w:top w:val="single" w:sz="6" w:space="0" w:color="000000"/>
              <w:left w:val="double" w:sz="6" w:space="0" w:color="000000"/>
              <w:bottom w:val="single" w:sz="6" w:space="0" w:color="000000"/>
              <w:right w:val="nil"/>
            </w:tcBorders>
          </w:tcPr>
          <w:p w:rsidR="003A04D0" w:rsidRPr="00650103" w:rsidRDefault="003A04D0" w:rsidP="003A04D0">
            <w:pPr>
              <w:tabs>
                <w:tab w:val="left" w:pos="605"/>
              </w:tabs>
              <w:ind w:left="612" w:hanging="612"/>
              <w:jc w:val="center"/>
              <w:rPr>
                <w:rFonts w:ascii="Times New Roman" w:hAnsi="Times New Roman"/>
                <w:b/>
                <w:i/>
                <w:sz w:val="18"/>
                <w:szCs w:val="18"/>
              </w:rPr>
            </w:pPr>
            <w:r w:rsidRPr="00650103">
              <w:rPr>
                <w:rFonts w:ascii="Times New Roman" w:hAnsi="Times New Roman"/>
                <w:b/>
                <w:sz w:val="18"/>
                <w:szCs w:val="18"/>
              </w:rPr>
              <w:t>EE</w:t>
            </w:r>
          </w:p>
        </w:tc>
        <w:tc>
          <w:tcPr>
            <w:tcW w:w="9900" w:type="dxa"/>
            <w:tcBorders>
              <w:top w:val="single" w:sz="6" w:space="0" w:color="000000"/>
              <w:left w:val="nil"/>
              <w:bottom w:val="single" w:sz="6" w:space="0" w:color="000000"/>
              <w:right w:val="double" w:sz="4" w:space="0" w:color="auto"/>
            </w:tcBorders>
          </w:tcPr>
          <w:p w:rsidR="003A04D0" w:rsidRPr="00E01AE7" w:rsidRDefault="003A04D0" w:rsidP="003A04D0">
            <w:pPr>
              <w:ind w:left="-18"/>
              <w:rPr>
                <w:rFonts w:ascii="Times New Roman" w:hAnsi="Times New Roman"/>
                <w:sz w:val="18"/>
                <w:szCs w:val="18"/>
              </w:rPr>
            </w:pPr>
            <w:r>
              <w:rPr>
                <w:rFonts w:ascii="Times New Roman" w:hAnsi="Times New Roman"/>
                <w:sz w:val="18"/>
                <w:szCs w:val="18"/>
              </w:rPr>
              <w:t>Exhibits clear conducting pattern, independence of hands, proactive as well as reactive hand and facial expression relative to the musical context.</w:t>
            </w:r>
          </w:p>
        </w:tc>
        <w:tc>
          <w:tcPr>
            <w:tcW w:w="827" w:type="dxa"/>
            <w:vMerge w:val="restart"/>
            <w:tcBorders>
              <w:top w:val="double" w:sz="4" w:space="0" w:color="auto"/>
              <w:left w:val="double" w:sz="4" w:space="0" w:color="auto"/>
              <w:bottom w:val="double" w:sz="4" w:space="0" w:color="auto"/>
              <w:right w:val="double" w:sz="4" w:space="0" w:color="auto"/>
            </w:tcBorders>
            <w:vAlign w:val="center"/>
          </w:tcPr>
          <w:p w:rsidR="003A04D0" w:rsidRPr="00650103" w:rsidRDefault="003A04D0" w:rsidP="003A04D0">
            <w:pPr>
              <w:ind w:left="360" w:hanging="360"/>
              <w:rPr>
                <w:rFonts w:ascii="Times New Roman" w:hAnsi="Times New Roman"/>
                <w:sz w:val="18"/>
                <w:szCs w:val="18"/>
              </w:rPr>
            </w:pPr>
          </w:p>
          <w:p w:rsidR="003A04D0" w:rsidRPr="00844395" w:rsidRDefault="00D04957" w:rsidP="003A04D0">
            <w:pPr>
              <w:ind w:left="360" w:hanging="360"/>
              <w:rPr>
                <w:rFonts w:ascii="Bradley Hand ITC TT-Bold" w:hAnsi="Bradley Hand ITC TT-Bold"/>
                <w:sz w:val="28"/>
                <w:szCs w:val="18"/>
              </w:rPr>
            </w:pPr>
            <w:r>
              <w:rPr>
                <w:rFonts w:ascii="Times New Roman" w:hAnsi="Times New Roman"/>
                <w:b/>
                <w:sz w:val="18"/>
                <w:szCs w:val="18"/>
              </w:rPr>
              <w:t xml:space="preserve">    EE</w:t>
            </w:r>
          </w:p>
          <w:p w:rsidR="003A04D0" w:rsidRPr="00650103" w:rsidRDefault="003A04D0" w:rsidP="003A04D0">
            <w:pPr>
              <w:ind w:left="360" w:hanging="360"/>
              <w:rPr>
                <w:rFonts w:ascii="Times New Roman" w:hAnsi="Times New Roman"/>
                <w:sz w:val="18"/>
                <w:szCs w:val="18"/>
              </w:rPr>
            </w:pPr>
          </w:p>
        </w:tc>
      </w:tr>
      <w:tr w:rsidR="003A04D0" w:rsidRPr="00650103">
        <w:trPr>
          <w:trHeight w:val="150"/>
          <w:jc w:val="center"/>
        </w:trPr>
        <w:tc>
          <w:tcPr>
            <w:tcW w:w="540" w:type="dxa"/>
            <w:tcBorders>
              <w:top w:val="single" w:sz="6" w:space="0" w:color="000000"/>
              <w:left w:val="double" w:sz="6" w:space="0" w:color="000000"/>
              <w:bottom w:val="single" w:sz="6" w:space="0" w:color="000000"/>
              <w:right w:val="nil"/>
            </w:tcBorders>
          </w:tcPr>
          <w:p w:rsidR="003A04D0" w:rsidRPr="00650103" w:rsidRDefault="003A04D0" w:rsidP="003A04D0">
            <w:pPr>
              <w:tabs>
                <w:tab w:val="left" w:pos="-1440"/>
              </w:tabs>
              <w:ind w:left="612" w:hanging="612"/>
              <w:jc w:val="center"/>
              <w:rPr>
                <w:rFonts w:ascii="Times New Roman" w:hAnsi="Times New Roman"/>
                <w:b/>
                <w:i/>
                <w:sz w:val="18"/>
                <w:szCs w:val="18"/>
              </w:rPr>
            </w:pPr>
            <w:r w:rsidRPr="00650103">
              <w:rPr>
                <w:rFonts w:ascii="Times New Roman" w:hAnsi="Times New Roman"/>
                <w:b/>
                <w:sz w:val="18"/>
                <w:szCs w:val="18"/>
              </w:rPr>
              <w:t>ME</w:t>
            </w:r>
          </w:p>
        </w:tc>
        <w:tc>
          <w:tcPr>
            <w:tcW w:w="9900" w:type="dxa"/>
            <w:tcBorders>
              <w:top w:val="single" w:sz="6" w:space="0" w:color="000000"/>
              <w:left w:val="nil"/>
              <w:bottom w:val="single" w:sz="6" w:space="0" w:color="000000"/>
              <w:right w:val="double" w:sz="4" w:space="0" w:color="auto"/>
            </w:tcBorders>
          </w:tcPr>
          <w:p w:rsidR="003A04D0" w:rsidRPr="00E01AE7" w:rsidRDefault="003A04D0" w:rsidP="003A04D0">
            <w:pPr>
              <w:ind w:left="-18"/>
              <w:rPr>
                <w:rFonts w:ascii="Times New Roman" w:hAnsi="Times New Roman"/>
                <w:sz w:val="18"/>
                <w:szCs w:val="18"/>
              </w:rPr>
            </w:pPr>
            <w:r>
              <w:rPr>
                <w:rFonts w:ascii="Times New Roman" w:hAnsi="Times New Roman"/>
                <w:sz w:val="18"/>
                <w:szCs w:val="18"/>
              </w:rPr>
              <w:t xml:space="preserve">Exhibits clear conducting pattern, some independence of hands, proactive but </w:t>
            </w:r>
            <w:r w:rsidRPr="002D1A8B">
              <w:rPr>
                <w:rFonts w:ascii="Times New Roman" w:hAnsi="Times New Roman"/>
                <w:b/>
                <w:sz w:val="18"/>
                <w:szCs w:val="18"/>
              </w:rPr>
              <w:t>not</w:t>
            </w:r>
            <w:r>
              <w:rPr>
                <w:rFonts w:ascii="Times New Roman" w:hAnsi="Times New Roman"/>
                <w:sz w:val="18"/>
                <w:szCs w:val="18"/>
              </w:rPr>
              <w:t xml:space="preserve"> reactive arm/facial relative to the musical context.</w:t>
            </w:r>
          </w:p>
        </w:tc>
        <w:tc>
          <w:tcPr>
            <w:tcW w:w="827" w:type="dxa"/>
            <w:vMerge/>
            <w:tcBorders>
              <w:top w:val="single" w:sz="6" w:space="0" w:color="000000"/>
              <w:left w:val="double" w:sz="4" w:space="0" w:color="auto"/>
              <w:bottom w:val="double" w:sz="4" w:space="0" w:color="auto"/>
              <w:right w:val="double" w:sz="4" w:space="0" w:color="auto"/>
            </w:tcBorders>
            <w:vAlign w:val="center"/>
          </w:tcPr>
          <w:p w:rsidR="003A04D0" w:rsidRPr="00650103" w:rsidRDefault="003A04D0" w:rsidP="003A04D0">
            <w:pPr>
              <w:ind w:left="360" w:hanging="360"/>
              <w:rPr>
                <w:rFonts w:ascii="Times New Roman" w:hAnsi="Times New Roman"/>
                <w:sz w:val="18"/>
                <w:szCs w:val="18"/>
              </w:rPr>
            </w:pPr>
          </w:p>
        </w:tc>
      </w:tr>
      <w:tr w:rsidR="003A04D0" w:rsidRPr="00650103">
        <w:trPr>
          <w:trHeight w:val="132"/>
          <w:jc w:val="center"/>
        </w:trPr>
        <w:tc>
          <w:tcPr>
            <w:tcW w:w="540" w:type="dxa"/>
            <w:tcBorders>
              <w:top w:val="single" w:sz="6" w:space="0" w:color="000000"/>
              <w:bottom w:val="single" w:sz="6" w:space="0" w:color="000000"/>
              <w:right w:val="nil"/>
            </w:tcBorders>
          </w:tcPr>
          <w:p w:rsidR="003A04D0" w:rsidRPr="00650103" w:rsidRDefault="003A04D0" w:rsidP="003A04D0">
            <w:pPr>
              <w:tabs>
                <w:tab w:val="left" w:pos="-1440"/>
              </w:tabs>
              <w:ind w:left="612" w:hanging="612"/>
              <w:jc w:val="center"/>
              <w:rPr>
                <w:rFonts w:ascii="Times New Roman" w:hAnsi="Times New Roman"/>
                <w:b/>
                <w:i/>
                <w:sz w:val="18"/>
                <w:szCs w:val="18"/>
              </w:rPr>
            </w:pPr>
            <w:r>
              <w:rPr>
                <w:rFonts w:ascii="Times New Roman" w:hAnsi="Times New Roman"/>
                <w:b/>
                <w:sz w:val="18"/>
                <w:szCs w:val="18"/>
              </w:rPr>
              <w:t>D</w:t>
            </w:r>
            <w:r w:rsidRPr="00650103">
              <w:rPr>
                <w:rFonts w:ascii="Times New Roman" w:hAnsi="Times New Roman"/>
                <w:b/>
                <w:sz w:val="18"/>
                <w:szCs w:val="18"/>
              </w:rPr>
              <w:t>N</w:t>
            </w:r>
          </w:p>
        </w:tc>
        <w:tc>
          <w:tcPr>
            <w:tcW w:w="9900" w:type="dxa"/>
            <w:tcBorders>
              <w:left w:val="nil"/>
              <w:right w:val="double" w:sz="4" w:space="0" w:color="auto"/>
            </w:tcBorders>
            <w:vAlign w:val="center"/>
          </w:tcPr>
          <w:p w:rsidR="003A04D0" w:rsidRPr="00650103" w:rsidRDefault="003A04D0" w:rsidP="003A04D0">
            <w:pPr>
              <w:tabs>
                <w:tab w:val="left" w:pos="-1440"/>
              </w:tabs>
              <w:rPr>
                <w:rFonts w:ascii="Times New Roman" w:hAnsi="Times New Roman"/>
                <w:i/>
                <w:sz w:val="18"/>
                <w:szCs w:val="18"/>
              </w:rPr>
            </w:pPr>
            <w:r w:rsidRPr="002D1A8B">
              <w:rPr>
                <w:rFonts w:ascii="Times New Roman" w:hAnsi="Times New Roman"/>
                <w:sz w:val="18"/>
                <w:szCs w:val="18"/>
              </w:rPr>
              <w:t xml:space="preserve">Exhibits an unclear conducting pattern, little independence in the hands, and little proactive and reactive arm/facial expression </w:t>
            </w:r>
            <w:r>
              <w:rPr>
                <w:rFonts w:ascii="Times New Roman" w:hAnsi="Times New Roman"/>
                <w:sz w:val="18"/>
                <w:szCs w:val="18"/>
              </w:rPr>
              <w:t>relative to the musical context</w:t>
            </w:r>
            <w:r>
              <w:rPr>
                <w:rFonts w:ascii="Times New Roman" w:hAnsi="Times New Roman"/>
                <w:i/>
                <w:sz w:val="18"/>
                <w:szCs w:val="18"/>
              </w:rPr>
              <w:t>.</w:t>
            </w:r>
          </w:p>
        </w:tc>
        <w:tc>
          <w:tcPr>
            <w:tcW w:w="827" w:type="dxa"/>
            <w:vMerge/>
            <w:tcBorders>
              <w:top w:val="single" w:sz="6" w:space="0" w:color="000000"/>
              <w:left w:val="double" w:sz="4" w:space="0" w:color="auto"/>
              <w:bottom w:val="double" w:sz="4" w:space="0" w:color="auto"/>
              <w:right w:val="double" w:sz="4" w:space="0" w:color="auto"/>
            </w:tcBorders>
            <w:vAlign w:val="center"/>
          </w:tcPr>
          <w:p w:rsidR="003A04D0" w:rsidRPr="00650103" w:rsidRDefault="003A04D0" w:rsidP="003A04D0">
            <w:pPr>
              <w:ind w:left="360" w:hanging="360"/>
              <w:rPr>
                <w:rFonts w:ascii="Times New Roman" w:hAnsi="Times New Roman"/>
                <w:sz w:val="18"/>
                <w:szCs w:val="18"/>
              </w:rPr>
            </w:pPr>
          </w:p>
        </w:tc>
      </w:tr>
      <w:tr w:rsidR="003A04D0" w:rsidRPr="006501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After w:val="1"/>
          <w:wAfter w:w="827" w:type="dxa"/>
          <w:trHeight w:val="571"/>
          <w:jc w:val="center"/>
        </w:trPr>
        <w:tc>
          <w:tcPr>
            <w:tcW w:w="10440" w:type="dxa"/>
            <w:gridSpan w:val="2"/>
            <w:tcBorders>
              <w:top w:val="double" w:sz="4" w:space="0" w:color="auto"/>
              <w:left w:val="double" w:sz="4" w:space="0" w:color="auto"/>
              <w:bottom w:val="double" w:sz="4" w:space="0" w:color="auto"/>
              <w:right w:val="double" w:sz="4" w:space="0" w:color="auto"/>
            </w:tcBorders>
          </w:tcPr>
          <w:p w:rsidR="003A04D0" w:rsidRPr="00650103" w:rsidRDefault="003A04D0" w:rsidP="003A04D0">
            <w:pPr>
              <w:rPr>
                <w:rFonts w:ascii="Times New Roman" w:hAnsi="Times New Roman"/>
                <w:b/>
                <w:sz w:val="18"/>
                <w:szCs w:val="18"/>
              </w:rPr>
            </w:pPr>
            <w:r w:rsidRPr="00650103">
              <w:rPr>
                <w:rFonts w:ascii="Times New Roman" w:hAnsi="Times New Roman"/>
                <w:b/>
                <w:sz w:val="18"/>
                <w:szCs w:val="18"/>
              </w:rPr>
              <w:t>Rationale for Rating</w:t>
            </w:r>
            <w:r w:rsidR="00D04957">
              <w:rPr>
                <w:rFonts w:ascii="Times New Roman" w:hAnsi="Times New Roman"/>
                <w:b/>
                <w:sz w:val="18"/>
                <w:szCs w:val="18"/>
              </w:rPr>
              <w:t>: Clear conducting pattern, shows musical expression and dynamics in the left hand, good use of cues, and expresses facial cues as to the like or dislike of the rehearsed section of musical context.</w:t>
            </w:r>
          </w:p>
          <w:p w:rsidR="003A04D0" w:rsidRPr="00650103" w:rsidRDefault="003A04D0" w:rsidP="003A04D0">
            <w:pPr>
              <w:rPr>
                <w:rFonts w:ascii="Times New Roman" w:hAnsi="Times New Roman"/>
                <w:sz w:val="18"/>
                <w:szCs w:val="18"/>
              </w:rPr>
            </w:pPr>
          </w:p>
          <w:p w:rsidR="003A04D0" w:rsidRPr="00650103" w:rsidRDefault="003A04D0" w:rsidP="003A04D0">
            <w:pPr>
              <w:rPr>
                <w:rFonts w:ascii="Times New Roman" w:hAnsi="Times New Roman"/>
                <w:sz w:val="18"/>
                <w:szCs w:val="18"/>
              </w:rPr>
            </w:pPr>
          </w:p>
        </w:tc>
      </w:tr>
      <w:tr w:rsidR="003A04D0" w:rsidRPr="00650103">
        <w:trPr>
          <w:jc w:val="center"/>
        </w:trPr>
        <w:tc>
          <w:tcPr>
            <w:tcW w:w="10440" w:type="dxa"/>
            <w:gridSpan w:val="2"/>
            <w:tcBorders>
              <w:top w:val="double" w:sz="6" w:space="0" w:color="000000"/>
              <w:bottom w:val="single" w:sz="6" w:space="0" w:color="000000"/>
              <w:right w:val="double" w:sz="4" w:space="0" w:color="auto"/>
            </w:tcBorders>
            <w:shd w:val="clear" w:color="auto" w:fill="EAEAEA"/>
          </w:tcPr>
          <w:p w:rsidR="003A04D0" w:rsidRPr="00650103" w:rsidRDefault="003A04D0" w:rsidP="003A04D0">
            <w:pPr>
              <w:ind w:left="252" w:hanging="270"/>
              <w:rPr>
                <w:rFonts w:ascii="Times New Roman" w:hAnsi="Times New Roman"/>
                <w:b/>
                <w:sz w:val="18"/>
                <w:szCs w:val="18"/>
              </w:rPr>
            </w:pPr>
            <w:r>
              <w:rPr>
                <w:rFonts w:ascii="Times New Roman" w:hAnsi="Times New Roman"/>
                <w:b/>
                <w:sz w:val="18"/>
                <w:szCs w:val="18"/>
              </w:rPr>
              <w:t>2</w:t>
            </w:r>
            <w:r w:rsidRPr="00650103">
              <w:rPr>
                <w:rFonts w:ascii="Times New Roman" w:hAnsi="Times New Roman"/>
                <w:b/>
                <w:sz w:val="18"/>
                <w:szCs w:val="18"/>
              </w:rPr>
              <w:t xml:space="preserve">. </w:t>
            </w:r>
            <w:r>
              <w:rPr>
                <w:rFonts w:ascii="Times New Roman" w:hAnsi="Times New Roman"/>
                <w:b/>
                <w:sz w:val="18"/>
                <w:szCs w:val="18"/>
              </w:rPr>
              <w:t>Modeling</w:t>
            </w:r>
          </w:p>
        </w:tc>
        <w:tc>
          <w:tcPr>
            <w:tcW w:w="827" w:type="dxa"/>
            <w:tcBorders>
              <w:top w:val="double" w:sz="6" w:space="0" w:color="000000"/>
              <w:left w:val="double" w:sz="4" w:space="0" w:color="auto"/>
              <w:bottom w:val="double" w:sz="4" w:space="0" w:color="auto"/>
            </w:tcBorders>
            <w:shd w:val="clear" w:color="auto" w:fill="EAEAEA"/>
          </w:tcPr>
          <w:p w:rsidR="003A04D0" w:rsidRPr="00650103" w:rsidRDefault="003A04D0" w:rsidP="003A04D0">
            <w:pPr>
              <w:jc w:val="center"/>
              <w:rPr>
                <w:rFonts w:ascii="Times New Roman" w:hAnsi="Times New Roman"/>
                <w:b/>
                <w:sz w:val="18"/>
                <w:szCs w:val="18"/>
              </w:rPr>
            </w:pPr>
            <w:r w:rsidRPr="00650103">
              <w:rPr>
                <w:rFonts w:ascii="Times New Roman" w:hAnsi="Times New Roman"/>
                <w:b/>
                <w:sz w:val="18"/>
                <w:szCs w:val="18"/>
              </w:rPr>
              <w:t>Rating</w:t>
            </w:r>
          </w:p>
        </w:tc>
      </w:tr>
      <w:tr w:rsidR="003A04D0" w:rsidRPr="00650103">
        <w:trPr>
          <w:trHeight w:val="43"/>
          <w:jc w:val="center"/>
        </w:trPr>
        <w:tc>
          <w:tcPr>
            <w:tcW w:w="540" w:type="dxa"/>
            <w:tcBorders>
              <w:top w:val="single" w:sz="6" w:space="0" w:color="000000"/>
              <w:left w:val="double" w:sz="6" w:space="0" w:color="000000"/>
              <w:bottom w:val="single" w:sz="6" w:space="0" w:color="000000"/>
              <w:right w:val="nil"/>
            </w:tcBorders>
          </w:tcPr>
          <w:p w:rsidR="003A04D0" w:rsidRPr="00650103" w:rsidRDefault="003A04D0" w:rsidP="003A04D0">
            <w:pPr>
              <w:tabs>
                <w:tab w:val="left" w:pos="605"/>
              </w:tabs>
              <w:ind w:left="612" w:hanging="612"/>
              <w:jc w:val="center"/>
              <w:rPr>
                <w:rFonts w:ascii="Times New Roman" w:hAnsi="Times New Roman"/>
                <w:b/>
                <w:i/>
                <w:sz w:val="18"/>
                <w:szCs w:val="18"/>
              </w:rPr>
            </w:pPr>
            <w:r w:rsidRPr="00650103">
              <w:rPr>
                <w:rFonts w:ascii="Times New Roman" w:hAnsi="Times New Roman"/>
                <w:b/>
                <w:sz w:val="18"/>
                <w:szCs w:val="18"/>
              </w:rPr>
              <w:t>EE</w:t>
            </w:r>
          </w:p>
        </w:tc>
        <w:tc>
          <w:tcPr>
            <w:tcW w:w="9900" w:type="dxa"/>
            <w:tcBorders>
              <w:top w:val="single" w:sz="6" w:space="0" w:color="000000"/>
              <w:left w:val="nil"/>
              <w:bottom w:val="single" w:sz="6" w:space="0" w:color="000000"/>
              <w:right w:val="double" w:sz="4" w:space="0" w:color="auto"/>
            </w:tcBorders>
          </w:tcPr>
          <w:p w:rsidR="003A04D0" w:rsidRPr="00E01AE7" w:rsidRDefault="003A04D0" w:rsidP="003A04D0">
            <w:pPr>
              <w:ind w:left="-18"/>
              <w:rPr>
                <w:rFonts w:ascii="Times New Roman" w:hAnsi="Times New Roman"/>
                <w:sz w:val="18"/>
                <w:szCs w:val="18"/>
              </w:rPr>
            </w:pPr>
            <w:r>
              <w:rPr>
                <w:rFonts w:ascii="Times New Roman" w:hAnsi="Times New Roman"/>
                <w:sz w:val="18"/>
                <w:szCs w:val="18"/>
              </w:rPr>
              <w:t>Exhibits consistently an excellent model either vocally or instrumentally</w:t>
            </w:r>
          </w:p>
        </w:tc>
        <w:tc>
          <w:tcPr>
            <w:tcW w:w="827" w:type="dxa"/>
            <w:vMerge w:val="restart"/>
            <w:tcBorders>
              <w:top w:val="double" w:sz="4" w:space="0" w:color="auto"/>
              <w:left w:val="double" w:sz="4" w:space="0" w:color="auto"/>
              <w:bottom w:val="double" w:sz="4" w:space="0" w:color="auto"/>
              <w:right w:val="double" w:sz="4" w:space="0" w:color="auto"/>
            </w:tcBorders>
          </w:tcPr>
          <w:p w:rsidR="00D04957" w:rsidRDefault="00D04957" w:rsidP="003A04D0">
            <w:pPr>
              <w:ind w:left="360" w:hanging="360"/>
              <w:jc w:val="center"/>
              <w:rPr>
                <w:rFonts w:ascii="Times New Roman" w:hAnsi="Times New Roman"/>
                <w:b/>
                <w:sz w:val="18"/>
                <w:szCs w:val="18"/>
              </w:rPr>
            </w:pPr>
          </w:p>
          <w:p w:rsidR="003A04D0" w:rsidRPr="00844395" w:rsidRDefault="00D04957" w:rsidP="003A04D0">
            <w:pPr>
              <w:ind w:left="360" w:hanging="360"/>
              <w:jc w:val="center"/>
              <w:rPr>
                <w:rFonts w:ascii="Bradley Hand ITC TT-Bold" w:hAnsi="Bradley Hand ITC TT-Bold"/>
                <w:sz w:val="28"/>
                <w:szCs w:val="18"/>
              </w:rPr>
            </w:pPr>
            <w:r>
              <w:rPr>
                <w:rFonts w:ascii="Times New Roman" w:hAnsi="Times New Roman"/>
                <w:b/>
                <w:sz w:val="18"/>
                <w:szCs w:val="18"/>
              </w:rPr>
              <w:t>EE</w:t>
            </w:r>
          </w:p>
          <w:p w:rsidR="003A04D0" w:rsidRPr="00650103" w:rsidRDefault="003A04D0" w:rsidP="003A04D0">
            <w:pPr>
              <w:ind w:left="360" w:hanging="360"/>
              <w:jc w:val="center"/>
              <w:rPr>
                <w:rFonts w:ascii="Times New Roman" w:hAnsi="Times New Roman"/>
                <w:sz w:val="18"/>
                <w:szCs w:val="18"/>
              </w:rPr>
            </w:pPr>
          </w:p>
        </w:tc>
      </w:tr>
      <w:tr w:rsidR="003A04D0" w:rsidRPr="00650103">
        <w:trPr>
          <w:trHeight w:val="150"/>
          <w:jc w:val="center"/>
        </w:trPr>
        <w:tc>
          <w:tcPr>
            <w:tcW w:w="540" w:type="dxa"/>
            <w:tcBorders>
              <w:top w:val="single" w:sz="6" w:space="0" w:color="000000"/>
              <w:left w:val="double" w:sz="6" w:space="0" w:color="000000"/>
              <w:bottom w:val="single" w:sz="6" w:space="0" w:color="000000"/>
              <w:right w:val="nil"/>
            </w:tcBorders>
          </w:tcPr>
          <w:p w:rsidR="003A04D0" w:rsidRPr="00650103" w:rsidRDefault="003A04D0" w:rsidP="003A04D0">
            <w:pPr>
              <w:tabs>
                <w:tab w:val="left" w:pos="-1440"/>
              </w:tabs>
              <w:ind w:left="612" w:hanging="612"/>
              <w:jc w:val="center"/>
              <w:rPr>
                <w:rFonts w:ascii="Times New Roman" w:hAnsi="Times New Roman"/>
                <w:b/>
                <w:i/>
                <w:sz w:val="18"/>
                <w:szCs w:val="18"/>
              </w:rPr>
            </w:pPr>
            <w:r w:rsidRPr="00650103">
              <w:rPr>
                <w:rFonts w:ascii="Times New Roman" w:hAnsi="Times New Roman"/>
                <w:b/>
                <w:sz w:val="18"/>
                <w:szCs w:val="18"/>
              </w:rPr>
              <w:t>ME</w:t>
            </w:r>
          </w:p>
        </w:tc>
        <w:tc>
          <w:tcPr>
            <w:tcW w:w="9900" w:type="dxa"/>
            <w:tcBorders>
              <w:top w:val="single" w:sz="6" w:space="0" w:color="000000"/>
              <w:left w:val="nil"/>
              <w:bottom w:val="single" w:sz="6" w:space="0" w:color="000000"/>
              <w:right w:val="double" w:sz="4" w:space="0" w:color="auto"/>
            </w:tcBorders>
          </w:tcPr>
          <w:p w:rsidR="003A04D0" w:rsidRPr="00E01AE7" w:rsidRDefault="003A04D0" w:rsidP="003A04D0">
            <w:pPr>
              <w:ind w:left="-18"/>
              <w:rPr>
                <w:rFonts w:ascii="Times New Roman" w:hAnsi="Times New Roman"/>
                <w:sz w:val="18"/>
                <w:szCs w:val="18"/>
              </w:rPr>
            </w:pPr>
            <w:r>
              <w:rPr>
                <w:rFonts w:ascii="Times New Roman" w:hAnsi="Times New Roman"/>
                <w:sz w:val="18"/>
                <w:szCs w:val="18"/>
              </w:rPr>
              <w:t>Exhibits occasionally an excellent model either vocally or instrumentally</w:t>
            </w:r>
          </w:p>
        </w:tc>
        <w:tc>
          <w:tcPr>
            <w:tcW w:w="827" w:type="dxa"/>
            <w:vMerge/>
            <w:tcBorders>
              <w:top w:val="single" w:sz="6" w:space="0" w:color="000000"/>
              <w:left w:val="double" w:sz="4" w:space="0" w:color="auto"/>
              <w:bottom w:val="double" w:sz="4" w:space="0" w:color="auto"/>
              <w:right w:val="double" w:sz="4" w:space="0" w:color="auto"/>
            </w:tcBorders>
            <w:vAlign w:val="center"/>
          </w:tcPr>
          <w:p w:rsidR="003A04D0" w:rsidRPr="00650103" w:rsidRDefault="003A04D0" w:rsidP="003A04D0">
            <w:pPr>
              <w:ind w:left="360" w:hanging="360"/>
              <w:rPr>
                <w:rFonts w:ascii="Times New Roman" w:hAnsi="Times New Roman"/>
                <w:sz w:val="18"/>
                <w:szCs w:val="18"/>
              </w:rPr>
            </w:pPr>
          </w:p>
        </w:tc>
      </w:tr>
      <w:tr w:rsidR="003A04D0" w:rsidRPr="00650103">
        <w:trPr>
          <w:trHeight w:val="132"/>
          <w:jc w:val="center"/>
        </w:trPr>
        <w:tc>
          <w:tcPr>
            <w:tcW w:w="540" w:type="dxa"/>
            <w:tcBorders>
              <w:top w:val="single" w:sz="6" w:space="0" w:color="000000"/>
              <w:bottom w:val="single" w:sz="6" w:space="0" w:color="000000"/>
              <w:right w:val="nil"/>
            </w:tcBorders>
          </w:tcPr>
          <w:p w:rsidR="003A04D0" w:rsidRPr="00650103" w:rsidRDefault="003A04D0" w:rsidP="003A04D0">
            <w:pPr>
              <w:tabs>
                <w:tab w:val="left" w:pos="-1440"/>
              </w:tabs>
              <w:ind w:left="612" w:hanging="612"/>
              <w:jc w:val="center"/>
              <w:rPr>
                <w:rFonts w:ascii="Times New Roman" w:hAnsi="Times New Roman"/>
                <w:b/>
                <w:i/>
                <w:sz w:val="18"/>
                <w:szCs w:val="18"/>
              </w:rPr>
            </w:pPr>
            <w:r w:rsidRPr="00650103">
              <w:rPr>
                <w:rFonts w:ascii="Times New Roman" w:hAnsi="Times New Roman"/>
                <w:b/>
                <w:sz w:val="18"/>
                <w:szCs w:val="18"/>
              </w:rPr>
              <w:t>DN</w:t>
            </w:r>
          </w:p>
        </w:tc>
        <w:tc>
          <w:tcPr>
            <w:tcW w:w="9900" w:type="dxa"/>
            <w:tcBorders>
              <w:left w:val="nil"/>
              <w:right w:val="double" w:sz="4" w:space="0" w:color="auto"/>
            </w:tcBorders>
            <w:vAlign w:val="center"/>
          </w:tcPr>
          <w:p w:rsidR="003A04D0" w:rsidRPr="002D1A8B" w:rsidRDefault="003A04D0" w:rsidP="003A04D0">
            <w:pPr>
              <w:tabs>
                <w:tab w:val="left" w:pos="-1440"/>
              </w:tabs>
              <w:rPr>
                <w:rFonts w:ascii="Times New Roman" w:hAnsi="Times New Roman"/>
                <w:sz w:val="18"/>
                <w:szCs w:val="18"/>
              </w:rPr>
            </w:pPr>
            <w:r>
              <w:rPr>
                <w:rFonts w:ascii="Times New Roman" w:hAnsi="Times New Roman"/>
                <w:sz w:val="18"/>
                <w:szCs w:val="18"/>
              </w:rPr>
              <w:t>Rarely exhibits an appropriate model either vocally or instrumentally</w:t>
            </w:r>
          </w:p>
        </w:tc>
        <w:tc>
          <w:tcPr>
            <w:tcW w:w="827" w:type="dxa"/>
            <w:vMerge/>
            <w:tcBorders>
              <w:top w:val="single" w:sz="6" w:space="0" w:color="000000"/>
              <w:left w:val="double" w:sz="4" w:space="0" w:color="auto"/>
              <w:bottom w:val="double" w:sz="4" w:space="0" w:color="auto"/>
              <w:right w:val="double" w:sz="4" w:space="0" w:color="auto"/>
            </w:tcBorders>
            <w:vAlign w:val="center"/>
          </w:tcPr>
          <w:p w:rsidR="003A04D0" w:rsidRPr="00650103" w:rsidRDefault="003A04D0" w:rsidP="003A04D0">
            <w:pPr>
              <w:ind w:left="360" w:hanging="360"/>
              <w:rPr>
                <w:rFonts w:ascii="Times New Roman" w:hAnsi="Times New Roman"/>
                <w:sz w:val="18"/>
                <w:szCs w:val="18"/>
              </w:rPr>
            </w:pPr>
          </w:p>
        </w:tc>
      </w:tr>
      <w:tr w:rsidR="003A04D0" w:rsidRPr="006501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After w:val="1"/>
          <w:wAfter w:w="827" w:type="dxa"/>
          <w:trHeight w:val="571"/>
          <w:jc w:val="center"/>
        </w:trPr>
        <w:tc>
          <w:tcPr>
            <w:tcW w:w="10440" w:type="dxa"/>
            <w:gridSpan w:val="2"/>
            <w:tcBorders>
              <w:top w:val="double" w:sz="4" w:space="0" w:color="auto"/>
              <w:left w:val="double" w:sz="4" w:space="0" w:color="auto"/>
              <w:bottom w:val="double" w:sz="4" w:space="0" w:color="auto"/>
              <w:right w:val="double" w:sz="4" w:space="0" w:color="auto"/>
            </w:tcBorders>
          </w:tcPr>
          <w:p w:rsidR="003A04D0" w:rsidRPr="00650103" w:rsidRDefault="003A04D0" w:rsidP="003A04D0">
            <w:pPr>
              <w:rPr>
                <w:rFonts w:ascii="Times New Roman" w:hAnsi="Times New Roman"/>
                <w:b/>
                <w:sz w:val="18"/>
                <w:szCs w:val="18"/>
              </w:rPr>
            </w:pPr>
            <w:r w:rsidRPr="00650103">
              <w:rPr>
                <w:rFonts w:ascii="Times New Roman" w:hAnsi="Times New Roman"/>
                <w:b/>
                <w:sz w:val="18"/>
                <w:szCs w:val="18"/>
              </w:rPr>
              <w:t>Rationale for Rating</w:t>
            </w:r>
            <w:r w:rsidR="00D04957">
              <w:rPr>
                <w:rFonts w:ascii="Times New Roman" w:hAnsi="Times New Roman"/>
                <w:b/>
                <w:sz w:val="18"/>
                <w:szCs w:val="18"/>
              </w:rPr>
              <w:t>: Modeled good playing and musical professionalism with the trombone within the group, and models being a good person with a pleasant voice and calm conducting of the band or piano lab classes.</w:t>
            </w:r>
          </w:p>
          <w:p w:rsidR="003A04D0" w:rsidRPr="00650103" w:rsidRDefault="003A04D0" w:rsidP="003A04D0">
            <w:pPr>
              <w:rPr>
                <w:rFonts w:ascii="Times New Roman" w:hAnsi="Times New Roman"/>
                <w:sz w:val="18"/>
                <w:szCs w:val="18"/>
              </w:rPr>
            </w:pPr>
          </w:p>
          <w:p w:rsidR="003A04D0" w:rsidRPr="00650103" w:rsidRDefault="003A04D0" w:rsidP="003A04D0">
            <w:pPr>
              <w:rPr>
                <w:rFonts w:ascii="Times New Roman" w:hAnsi="Times New Roman"/>
                <w:sz w:val="18"/>
                <w:szCs w:val="18"/>
              </w:rPr>
            </w:pPr>
          </w:p>
        </w:tc>
      </w:tr>
      <w:tr w:rsidR="003A04D0" w:rsidRPr="00650103">
        <w:trPr>
          <w:jc w:val="center"/>
        </w:trPr>
        <w:tc>
          <w:tcPr>
            <w:tcW w:w="10440" w:type="dxa"/>
            <w:gridSpan w:val="2"/>
            <w:tcBorders>
              <w:top w:val="double" w:sz="6" w:space="0" w:color="000000"/>
              <w:bottom w:val="single" w:sz="6" w:space="0" w:color="000000"/>
              <w:right w:val="double" w:sz="4" w:space="0" w:color="auto"/>
            </w:tcBorders>
            <w:shd w:val="clear" w:color="auto" w:fill="EAEAEA"/>
          </w:tcPr>
          <w:p w:rsidR="003A04D0" w:rsidRPr="00E01AE7" w:rsidRDefault="003A04D0" w:rsidP="003A04D0">
            <w:pPr>
              <w:ind w:left="252" w:hanging="270"/>
              <w:rPr>
                <w:rFonts w:ascii="Times New Roman" w:hAnsi="Times New Roman"/>
                <w:b/>
                <w:sz w:val="18"/>
                <w:szCs w:val="18"/>
              </w:rPr>
            </w:pPr>
            <w:r>
              <w:rPr>
                <w:rFonts w:ascii="Times New Roman" w:hAnsi="Times New Roman"/>
                <w:b/>
                <w:sz w:val="18"/>
                <w:szCs w:val="18"/>
              </w:rPr>
              <w:t>3</w:t>
            </w:r>
            <w:r w:rsidRPr="00E01AE7">
              <w:rPr>
                <w:rFonts w:ascii="Times New Roman" w:hAnsi="Times New Roman"/>
                <w:b/>
                <w:sz w:val="18"/>
                <w:szCs w:val="18"/>
              </w:rPr>
              <w:t xml:space="preserve">. </w:t>
            </w:r>
            <w:r>
              <w:rPr>
                <w:rFonts w:ascii="Times New Roman" w:hAnsi="Times New Roman"/>
                <w:b/>
                <w:sz w:val="18"/>
                <w:szCs w:val="18"/>
              </w:rPr>
              <w:t xml:space="preserve">Piano Skills </w:t>
            </w:r>
          </w:p>
        </w:tc>
        <w:tc>
          <w:tcPr>
            <w:tcW w:w="827" w:type="dxa"/>
            <w:tcBorders>
              <w:top w:val="double" w:sz="6" w:space="0" w:color="000000"/>
              <w:left w:val="double" w:sz="4" w:space="0" w:color="auto"/>
              <w:bottom w:val="double" w:sz="4" w:space="0" w:color="auto"/>
            </w:tcBorders>
            <w:shd w:val="clear" w:color="auto" w:fill="EAEAEA"/>
          </w:tcPr>
          <w:p w:rsidR="003A04D0" w:rsidRPr="00650103" w:rsidRDefault="003A04D0" w:rsidP="003A04D0">
            <w:pPr>
              <w:jc w:val="center"/>
              <w:rPr>
                <w:rFonts w:ascii="Times New Roman" w:hAnsi="Times New Roman"/>
                <w:b/>
                <w:sz w:val="18"/>
                <w:szCs w:val="18"/>
              </w:rPr>
            </w:pPr>
            <w:r w:rsidRPr="00650103">
              <w:rPr>
                <w:rFonts w:ascii="Times New Roman" w:hAnsi="Times New Roman"/>
                <w:b/>
                <w:sz w:val="18"/>
                <w:szCs w:val="18"/>
              </w:rPr>
              <w:t>Rating</w:t>
            </w:r>
          </w:p>
        </w:tc>
      </w:tr>
      <w:tr w:rsidR="003A04D0" w:rsidRPr="00650103">
        <w:trPr>
          <w:trHeight w:val="43"/>
          <w:jc w:val="center"/>
        </w:trPr>
        <w:tc>
          <w:tcPr>
            <w:tcW w:w="540" w:type="dxa"/>
            <w:tcBorders>
              <w:top w:val="single" w:sz="6" w:space="0" w:color="000000"/>
              <w:left w:val="double" w:sz="6" w:space="0" w:color="000000"/>
              <w:bottom w:val="single" w:sz="6" w:space="0" w:color="000000"/>
              <w:right w:val="nil"/>
            </w:tcBorders>
          </w:tcPr>
          <w:p w:rsidR="003A04D0" w:rsidRPr="00650103" w:rsidRDefault="003A04D0" w:rsidP="003A04D0">
            <w:pPr>
              <w:tabs>
                <w:tab w:val="left" w:pos="605"/>
              </w:tabs>
              <w:ind w:left="612" w:hanging="612"/>
              <w:jc w:val="center"/>
              <w:rPr>
                <w:rFonts w:ascii="Times New Roman" w:hAnsi="Times New Roman"/>
                <w:b/>
                <w:i/>
                <w:sz w:val="18"/>
                <w:szCs w:val="18"/>
              </w:rPr>
            </w:pPr>
            <w:r w:rsidRPr="00650103">
              <w:rPr>
                <w:rFonts w:ascii="Times New Roman" w:hAnsi="Times New Roman"/>
                <w:b/>
                <w:sz w:val="18"/>
                <w:szCs w:val="18"/>
              </w:rPr>
              <w:t>EE</w:t>
            </w:r>
          </w:p>
        </w:tc>
        <w:tc>
          <w:tcPr>
            <w:tcW w:w="9900" w:type="dxa"/>
            <w:tcBorders>
              <w:top w:val="single" w:sz="6" w:space="0" w:color="000000"/>
              <w:left w:val="nil"/>
              <w:bottom w:val="single" w:sz="6" w:space="0" w:color="000000"/>
              <w:right w:val="double" w:sz="4" w:space="0" w:color="auto"/>
            </w:tcBorders>
          </w:tcPr>
          <w:p w:rsidR="003A04D0" w:rsidRPr="00E01AE7" w:rsidRDefault="003A04D0" w:rsidP="003A04D0">
            <w:pPr>
              <w:ind w:left="-18"/>
              <w:rPr>
                <w:rFonts w:ascii="Times New Roman" w:hAnsi="Times New Roman"/>
                <w:sz w:val="18"/>
                <w:szCs w:val="18"/>
              </w:rPr>
            </w:pPr>
            <w:r>
              <w:rPr>
                <w:rFonts w:ascii="Times New Roman" w:hAnsi="Times New Roman"/>
                <w:sz w:val="18"/>
                <w:szCs w:val="18"/>
              </w:rPr>
              <w:t>Plays appropriate accompaniment for the musical context and conducts proactively/reactively to that musical context</w:t>
            </w:r>
          </w:p>
        </w:tc>
        <w:tc>
          <w:tcPr>
            <w:tcW w:w="827" w:type="dxa"/>
            <w:vMerge w:val="restart"/>
            <w:tcBorders>
              <w:top w:val="double" w:sz="4" w:space="0" w:color="auto"/>
              <w:left w:val="double" w:sz="4" w:space="0" w:color="auto"/>
              <w:bottom w:val="double" w:sz="4" w:space="0" w:color="auto"/>
              <w:right w:val="double" w:sz="4" w:space="0" w:color="auto"/>
            </w:tcBorders>
            <w:vAlign w:val="center"/>
          </w:tcPr>
          <w:p w:rsidR="003A04D0" w:rsidRPr="00650103" w:rsidRDefault="00D04957" w:rsidP="003A04D0">
            <w:pPr>
              <w:ind w:left="360" w:hanging="360"/>
              <w:rPr>
                <w:rFonts w:ascii="Times New Roman" w:hAnsi="Times New Roman"/>
                <w:sz w:val="18"/>
                <w:szCs w:val="18"/>
              </w:rPr>
            </w:pPr>
            <w:r>
              <w:rPr>
                <w:rFonts w:ascii="Times New Roman" w:hAnsi="Times New Roman"/>
                <w:b/>
                <w:sz w:val="18"/>
                <w:szCs w:val="18"/>
              </w:rPr>
              <w:t xml:space="preserve">    EE</w:t>
            </w:r>
          </w:p>
        </w:tc>
      </w:tr>
      <w:tr w:rsidR="003A04D0" w:rsidRPr="00650103">
        <w:trPr>
          <w:trHeight w:val="150"/>
          <w:jc w:val="center"/>
        </w:trPr>
        <w:tc>
          <w:tcPr>
            <w:tcW w:w="540" w:type="dxa"/>
            <w:tcBorders>
              <w:top w:val="single" w:sz="6" w:space="0" w:color="000000"/>
              <w:left w:val="double" w:sz="6" w:space="0" w:color="000000"/>
              <w:bottom w:val="single" w:sz="6" w:space="0" w:color="000000"/>
              <w:right w:val="nil"/>
            </w:tcBorders>
          </w:tcPr>
          <w:p w:rsidR="003A04D0" w:rsidRPr="00650103" w:rsidRDefault="003A04D0" w:rsidP="003A04D0">
            <w:pPr>
              <w:tabs>
                <w:tab w:val="left" w:pos="-1440"/>
              </w:tabs>
              <w:ind w:left="612" w:hanging="612"/>
              <w:jc w:val="center"/>
              <w:rPr>
                <w:rFonts w:ascii="Times New Roman" w:hAnsi="Times New Roman"/>
                <w:b/>
                <w:i/>
                <w:sz w:val="18"/>
                <w:szCs w:val="18"/>
              </w:rPr>
            </w:pPr>
            <w:r w:rsidRPr="00650103">
              <w:rPr>
                <w:rFonts w:ascii="Times New Roman" w:hAnsi="Times New Roman"/>
                <w:b/>
                <w:sz w:val="18"/>
                <w:szCs w:val="18"/>
              </w:rPr>
              <w:t>ME</w:t>
            </w:r>
          </w:p>
        </w:tc>
        <w:tc>
          <w:tcPr>
            <w:tcW w:w="9900" w:type="dxa"/>
            <w:tcBorders>
              <w:top w:val="single" w:sz="6" w:space="0" w:color="000000"/>
              <w:left w:val="nil"/>
              <w:bottom w:val="single" w:sz="6" w:space="0" w:color="000000"/>
              <w:right w:val="double" w:sz="4" w:space="0" w:color="auto"/>
            </w:tcBorders>
          </w:tcPr>
          <w:p w:rsidR="003A04D0" w:rsidRPr="002D1A8B" w:rsidRDefault="003A04D0" w:rsidP="003A04D0">
            <w:pPr>
              <w:rPr>
                <w:rFonts w:ascii="Times New Roman" w:hAnsi="Times New Roman"/>
                <w:sz w:val="18"/>
                <w:szCs w:val="18"/>
              </w:rPr>
            </w:pPr>
            <w:r>
              <w:rPr>
                <w:rFonts w:ascii="Times New Roman" w:hAnsi="Times New Roman"/>
                <w:sz w:val="18"/>
                <w:szCs w:val="18"/>
              </w:rPr>
              <w:t>Plays appropriate accompaniment for the musical context</w:t>
            </w:r>
          </w:p>
        </w:tc>
        <w:tc>
          <w:tcPr>
            <w:tcW w:w="827" w:type="dxa"/>
            <w:vMerge/>
            <w:tcBorders>
              <w:top w:val="single" w:sz="6" w:space="0" w:color="000000"/>
              <w:left w:val="double" w:sz="4" w:space="0" w:color="auto"/>
              <w:bottom w:val="double" w:sz="4" w:space="0" w:color="auto"/>
              <w:right w:val="double" w:sz="4" w:space="0" w:color="auto"/>
            </w:tcBorders>
            <w:vAlign w:val="center"/>
          </w:tcPr>
          <w:p w:rsidR="003A04D0" w:rsidRPr="00650103" w:rsidRDefault="003A04D0" w:rsidP="003A04D0">
            <w:pPr>
              <w:ind w:left="360" w:hanging="360"/>
              <w:rPr>
                <w:rFonts w:ascii="Times New Roman" w:hAnsi="Times New Roman"/>
                <w:sz w:val="18"/>
                <w:szCs w:val="18"/>
              </w:rPr>
            </w:pPr>
          </w:p>
        </w:tc>
      </w:tr>
      <w:tr w:rsidR="003A04D0" w:rsidRPr="00650103">
        <w:trPr>
          <w:trHeight w:val="132"/>
          <w:jc w:val="center"/>
        </w:trPr>
        <w:tc>
          <w:tcPr>
            <w:tcW w:w="540" w:type="dxa"/>
            <w:tcBorders>
              <w:top w:val="single" w:sz="6" w:space="0" w:color="000000"/>
              <w:bottom w:val="single" w:sz="6" w:space="0" w:color="000000"/>
              <w:right w:val="nil"/>
            </w:tcBorders>
          </w:tcPr>
          <w:p w:rsidR="003A04D0" w:rsidRPr="00650103" w:rsidRDefault="003A04D0" w:rsidP="003A04D0">
            <w:pPr>
              <w:tabs>
                <w:tab w:val="left" w:pos="-1440"/>
              </w:tabs>
              <w:ind w:left="612" w:hanging="612"/>
              <w:jc w:val="center"/>
              <w:rPr>
                <w:rFonts w:ascii="Times New Roman" w:hAnsi="Times New Roman"/>
                <w:b/>
                <w:i/>
                <w:sz w:val="18"/>
                <w:szCs w:val="18"/>
              </w:rPr>
            </w:pPr>
            <w:r w:rsidRPr="00650103">
              <w:rPr>
                <w:rFonts w:ascii="Times New Roman" w:hAnsi="Times New Roman"/>
                <w:b/>
                <w:sz w:val="18"/>
                <w:szCs w:val="18"/>
              </w:rPr>
              <w:t>DN</w:t>
            </w:r>
          </w:p>
        </w:tc>
        <w:tc>
          <w:tcPr>
            <w:tcW w:w="9900" w:type="dxa"/>
            <w:tcBorders>
              <w:left w:val="nil"/>
              <w:right w:val="double" w:sz="4" w:space="0" w:color="auto"/>
            </w:tcBorders>
            <w:vAlign w:val="center"/>
          </w:tcPr>
          <w:p w:rsidR="003A04D0" w:rsidRPr="002D1A8B" w:rsidRDefault="003A04D0" w:rsidP="003A04D0">
            <w:pPr>
              <w:tabs>
                <w:tab w:val="left" w:pos="-1440"/>
              </w:tabs>
              <w:rPr>
                <w:rFonts w:ascii="Times New Roman" w:hAnsi="Times New Roman"/>
                <w:sz w:val="18"/>
                <w:szCs w:val="18"/>
              </w:rPr>
            </w:pPr>
            <w:r>
              <w:rPr>
                <w:rFonts w:ascii="Times New Roman" w:hAnsi="Times New Roman"/>
                <w:sz w:val="18"/>
                <w:szCs w:val="18"/>
              </w:rPr>
              <w:t>Plays accompaniment with many inaccuracies or is not appropriate for the musical context.</w:t>
            </w:r>
          </w:p>
        </w:tc>
        <w:tc>
          <w:tcPr>
            <w:tcW w:w="827" w:type="dxa"/>
            <w:vMerge/>
            <w:tcBorders>
              <w:top w:val="single" w:sz="6" w:space="0" w:color="000000"/>
              <w:left w:val="double" w:sz="4" w:space="0" w:color="auto"/>
              <w:bottom w:val="double" w:sz="4" w:space="0" w:color="auto"/>
              <w:right w:val="double" w:sz="4" w:space="0" w:color="auto"/>
            </w:tcBorders>
            <w:vAlign w:val="center"/>
          </w:tcPr>
          <w:p w:rsidR="003A04D0" w:rsidRPr="00650103" w:rsidRDefault="003A04D0" w:rsidP="003A04D0">
            <w:pPr>
              <w:ind w:left="360" w:hanging="360"/>
              <w:rPr>
                <w:rFonts w:ascii="Times New Roman" w:hAnsi="Times New Roman"/>
                <w:sz w:val="18"/>
                <w:szCs w:val="18"/>
              </w:rPr>
            </w:pPr>
          </w:p>
        </w:tc>
      </w:tr>
      <w:tr w:rsidR="003A04D0" w:rsidRPr="006501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After w:val="1"/>
          <w:wAfter w:w="827" w:type="dxa"/>
          <w:trHeight w:val="679"/>
          <w:jc w:val="center"/>
        </w:trPr>
        <w:tc>
          <w:tcPr>
            <w:tcW w:w="10440" w:type="dxa"/>
            <w:gridSpan w:val="2"/>
            <w:tcBorders>
              <w:top w:val="double" w:sz="4" w:space="0" w:color="auto"/>
              <w:left w:val="double" w:sz="4" w:space="0" w:color="auto"/>
              <w:bottom w:val="double" w:sz="4" w:space="0" w:color="auto"/>
              <w:right w:val="double" w:sz="4" w:space="0" w:color="auto"/>
            </w:tcBorders>
          </w:tcPr>
          <w:p w:rsidR="003A04D0" w:rsidRPr="00650103" w:rsidRDefault="003A04D0" w:rsidP="003A04D0">
            <w:pPr>
              <w:rPr>
                <w:rFonts w:ascii="Times New Roman" w:hAnsi="Times New Roman"/>
                <w:b/>
                <w:sz w:val="18"/>
                <w:szCs w:val="18"/>
              </w:rPr>
            </w:pPr>
            <w:r w:rsidRPr="00650103">
              <w:rPr>
                <w:rFonts w:ascii="Times New Roman" w:hAnsi="Times New Roman"/>
                <w:b/>
                <w:sz w:val="18"/>
                <w:szCs w:val="18"/>
              </w:rPr>
              <w:t>Rationale for Rating</w:t>
            </w:r>
            <w:r w:rsidR="00D04957">
              <w:rPr>
                <w:rFonts w:ascii="Times New Roman" w:hAnsi="Times New Roman"/>
                <w:b/>
                <w:sz w:val="18"/>
                <w:szCs w:val="18"/>
              </w:rPr>
              <w:t>: Performs the required lesson material very well and keeps the beat pattern going in the left hand for the piano lab classes.</w:t>
            </w:r>
          </w:p>
          <w:p w:rsidR="003A04D0" w:rsidRPr="00650103" w:rsidRDefault="003A04D0" w:rsidP="003A04D0">
            <w:pPr>
              <w:rPr>
                <w:rFonts w:ascii="Times New Roman" w:hAnsi="Times New Roman"/>
                <w:sz w:val="18"/>
                <w:szCs w:val="18"/>
              </w:rPr>
            </w:pPr>
          </w:p>
          <w:p w:rsidR="003A04D0" w:rsidRPr="00650103" w:rsidRDefault="003A04D0" w:rsidP="003A04D0">
            <w:pPr>
              <w:rPr>
                <w:rFonts w:ascii="Times New Roman" w:hAnsi="Times New Roman"/>
                <w:sz w:val="18"/>
                <w:szCs w:val="18"/>
              </w:rPr>
            </w:pPr>
          </w:p>
          <w:p w:rsidR="003A04D0" w:rsidRPr="00650103" w:rsidRDefault="003A04D0" w:rsidP="003A04D0">
            <w:pPr>
              <w:rPr>
                <w:rFonts w:ascii="Times New Roman" w:hAnsi="Times New Roman"/>
                <w:sz w:val="18"/>
                <w:szCs w:val="18"/>
              </w:rPr>
            </w:pPr>
          </w:p>
        </w:tc>
      </w:tr>
      <w:tr w:rsidR="003A04D0" w:rsidRPr="00650103">
        <w:trPr>
          <w:jc w:val="center"/>
        </w:trPr>
        <w:tc>
          <w:tcPr>
            <w:tcW w:w="10440" w:type="dxa"/>
            <w:gridSpan w:val="2"/>
            <w:tcBorders>
              <w:top w:val="double" w:sz="6" w:space="0" w:color="000000"/>
              <w:bottom w:val="single" w:sz="6" w:space="0" w:color="000000"/>
              <w:right w:val="double" w:sz="4" w:space="0" w:color="auto"/>
            </w:tcBorders>
            <w:shd w:val="clear" w:color="auto" w:fill="EAEAEA"/>
          </w:tcPr>
          <w:p w:rsidR="003A04D0" w:rsidRPr="00650103" w:rsidRDefault="003A04D0" w:rsidP="003A04D0">
            <w:pPr>
              <w:ind w:left="252" w:hanging="270"/>
              <w:rPr>
                <w:rFonts w:ascii="Times New Roman" w:hAnsi="Times New Roman"/>
                <w:b/>
                <w:sz w:val="18"/>
                <w:szCs w:val="18"/>
              </w:rPr>
            </w:pPr>
            <w:r>
              <w:rPr>
                <w:rFonts w:ascii="Times New Roman" w:hAnsi="Times New Roman"/>
                <w:b/>
                <w:sz w:val="18"/>
                <w:szCs w:val="18"/>
              </w:rPr>
              <w:t xml:space="preserve">4. </w:t>
            </w:r>
            <w:r w:rsidRPr="00650103">
              <w:rPr>
                <w:rFonts w:ascii="Times New Roman" w:hAnsi="Times New Roman"/>
                <w:b/>
                <w:sz w:val="18"/>
                <w:szCs w:val="18"/>
              </w:rPr>
              <w:t xml:space="preserve"> </w:t>
            </w:r>
            <w:r>
              <w:rPr>
                <w:rFonts w:ascii="Times New Roman" w:hAnsi="Times New Roman"/>
                <w:b/>
                <w:sz w:val="18"/>
                <w:szCs w:val="18"/>
              </w:rPr>
              <w:t>Stylistic Knowledge</w:t>
            </w:r>
          </w:p>
        </w:tc>
        <w:tc>
          <w:tcPr>
            <w:tcW w:w="827" w:type="dxa"/>
            <w:tcBorders>
              <w:top w:val="double" w:sz="6" w:space="0" w:color="000000"/>
              <w:left w:val="double" w:sz="4" w:space="0" w:color="auto"/>
              <w:bottom w:val="double" w:sz="4" w:space="0" w:color="auto"/>
            </w:tcBorders>
            <w:shd w:val="clear" w:color="auto" w:fill="EAEAEA"/>
          </w:tcPr>
          <w:p w:rsidR="003A04D0" w:rsidRPr="00650103" w:rsidRDefault="003A04D0" w:rsidP="003A04D0">
            <w:pPr>
              <w:jc w:val="center"/>
              <w:rPr>
                <w:rFonts w:ascii="Times New Roman" w:hAnsi="Times New Roman"/>
                <w:b/>
                <w:sz w:val="18"/>
                <w:szCs w:val="18"/>
              </w:rPr>
            </w:pPr>
            <w:r w:rsidRPr="00650103">
              <w:rPr>
                <w:rFonts w:ascii="Times New Roman" w:hAnsi="Times New Roman"/>
                <w:b/>
                <w:sz w:val="18"/>
                <w:szCs w:val="18"/>
              </w:rPr>
              <w:t>Rating</w:t>
            </w:r>
          </w:p>
        </w:tc>
      </w:tr>
      <w:tr w:rsidR="003A04D0" w:rsidRPr="00650103">
        <w:trPr>
          <w:trHeight w:val="43"/>
          <w:jc w:val="center"/>
        </w:trPr>
        <w:tc>
          <w:tcPr>
            <w:tcW w:w="540" w:type="dxa"/>
            <w:tcBorders>
              <w:top w:val="single" w:sz="6" w:space="0" w:color="000000"/>
              <w:left w:val="double" w:sz="6" w:space="0" w:color="000000"/>
              <w:bottom w:val="single" w:sz="6" w:space="0" w:color="000000"/>
              <w:right w:val="nil"/>
            </w:tcBorders>
          </w:tcPr>
          <w:p w:rsidR="003A04D0" w:rsidRPr="00650103" w:rsidRDefault="003A04D0" w:rsidP="003A04D0">
            <w:pPr>
              <w:tabs>
                <w:tab w:val="left" w:pos="605"/>
              </w:tabs>
              <w:ind w:left="612" w:hanging="612"/>
              <w:jc w:val="center"/>
              <w:rPr>
                <w:rFonts w:ascii="Times New Roman" w:hAnsi="Times New Roman"/>
                <w:b/>
                <w:i/>
                <w:sz w:val="18"/>
                <w:szCs w:val="18"/>
              </w:rPr>
            </w:pPr>
            <w:r w:rsidRPr="00650103">
              <w:rPr>
                <w:rFonts w:ascii="Times New Roman" w:hAnsi="Times New Roman"/>
                <w:b/>
                <w:sz w:val="18"/>
                <w:szCs w:val="18"/>
              </w:rPr>
              <w:t>EE</w:t>
            </w:r>
          </w:p>
        </w:tc>
        <w:tc>
          <w:tcPr>
            <w:tcW w:w="9900" w:type="dxa"/>
            <w:tcBorders>
              <w:top w:val="single" w:sz="6" w:space="0" w:color="000000"/>
              <w:left w:val="nil"/>
              <w:bottom w:val="single" w:sz="6" w:space="0" w:color="000000"/>
              <w:right w:val="double" w:sz="4" w:space="0" w:color="auto"/>
            </w:tcBorders>
          </w:tcPr>
          <w:p w:rsidR="003A04D0" w:rsidRPr="00E01AE7" w:rsidRDefault="003A04D0" w:rsidP="003A04D0">
            <w:pPr>
              <w:ind w:left="-18"/>
              <w:rPr>
                <w:rFonts w:ascii="Times New Roman" w:hAnsi="Times New Roman"/>
                <w:sz w:val="18"/>
                <w:szCs w:val="18"/>
              </w:rPr>
            </w:pPr>
            <w:r>
              <w:rPr>
                <w:rFonts w:ascii="Times New Roman" w:hAnsi="Times New Roman"/>
                <w:sz w:val="18"/>
                <w:szCs w:val="18"/>
              </w:rPr>
              <w:t>Can consistently lead/coach students toward an aesthetic and authentic performance considering historically accurate performance practice.</w:t>
            </w:r>
          </w:p>
        </w:tc>
        <w:tc>
          <w:tcPr>
            <w:tcW w:w="827" w:type="dxa"/>
            <w:vMerge w:val="restart"/>
            <w:tcBorders>
              <w:top w:val="double" w:sz="4" w:space="0" w:color="auto"/>
              <w:left w:val="double" w:sz="4" w:space="0" w:color="auto"/>
              <w:bottom w:val="double" w:sz="4" w:space="0" w:color="auto"/>
              <w:right w:val="double" w:sz="4" w:space="0" w:color="auto"/>
            </w:tcBorders>
            <w:vAlign w:val="center"/>
          </w:tcPr>
          <w:p w:rsidR="003A04D0" w:rsidRPr="00650103" w:rsidRDefault="00172E9F" w:rsidP="003A04D0">
            <w:pPr>
              <w:ind w:left="360" w:hanging="360"/>
              <w:rPr>
                <w:rFonts w:ascii="Times New Roman" w:hAnsi="Times New Roman"/>
                <w:sz w:val="18"/>
                <w:szCs w:val="18"/>
              </w:rPr>
            </w:pPr>
            <w:r>
              <w:rPr>
                <w:rFonts w:ascii="Times New Roman" w:hAnsi="Times New Roman"/>
                <w:b/>
                <w:sz w:val="18"/>
                <w:szCs w:val="18"/>
              </w:rPr>
              <w:t xml:space="preserve">    ME</w:t>
            </w:r>
          </w:p>
        </w:tc>
      </w:tr>
      <w:tr w:rsidR="003A04D0" w:rsidRPr="00650103">
        <w:trPr>
          <w:trHeight w:val="150"/>
          <w:jc w:val="center"/>
        </w:trPr>
        <w:tc>
          <w:tcPr>
            <w:tcW w:w="540" w:type="dxa"/>
            <w:tcBorders>
              <w:top w:val="single" w:sz="6" w:space="0" w:color="000000"/>
              <w:left w:val="double" w:sz="6" w:space="0" w:color="000000"/>
              <w:bottom w:val="single" w:sz="6" w:space="0" w:color="000000"/>
              <w:right w:val="nil"/>
            </w:tcBorders>
          </w:tcPr>
          <w:p w:rsidR="003A04D0" w:rsidRPr="00650103" w:rsidRDefault="003A04D0" w:rsidP="003A04D0">
            <w:pPr>
              <w:tabs>
                <w:tab w:val="left" w:pos="-1440"/>
              </w:tabs>
              <w:ind w:left="612" w:hanging="612"/>
              <w:jc w:val="center"/>
              <w:rPr>
                <w:rFonts w:ascii="Times New Roman" w:hAnsi="Times New Roman"/>
                <w:b/>
                <w:i/>
                <w:sz w:val="18"/>
                <w:szCs w:val="18"/>
              </w:rPr>
            </w:pPr>
            <w:r w:rsidRPr="00650103">
              <w:rPr>
                <w:rFonts w:ascii="Times New Roman" w:hAnsi="Times New Roman"/>
                <w:b/>
                <w:sz w:val="18"/>
                <w:szCs w:val="18"/>
              </w:rPr>
              <w:t>ME</w:t>
            </w:r>
          </w:p>
        </w:tc>
        <w:tc>
          <w:tcPr>
            <w:tcW w:w="9900" w:type="dxa"/>
            <w:tcBorders>
              <w:top w:val="single" w:sz="6" w:space="0" w:color="000000"/>
              <w:left w:val="nil"/>
              <w:bottom w:val="single" w:sz="6" w:space="0" w:color="000000"/>
              <w:right w:val="double" w:sz="4" w:space="0" w:color="auto"/>
            </w:tcBorders>
          </w:tcPr>
          <w:p w:rsidR="003A04D0" w:rsidRPr="00E933C5" w:rsidRDefault="003A04D0" w:rsidP="003A04D0">
            <w:pPr>
              <w:rPr>
                <w:rFonts w:ascii="Times New Roman" w:hAnsi="Times New Roman"/>
                <w:sz w:val="18"/>
                <w:szCs w:val="18"/>
              </w:rPr>
            </w:pPr>
            <w:r w:rsidRPr="00E933C5">
              <w:rPr>
                <w:rFonts w:ascii="Times New Roman" w:hAnsi="Times New Roman"/>
                <w:sz w:val="18"/>
                <w:szCs w:val="18"/>
              </w:rPr>
              <w:t xml:space="preserve">Occasionally leads/coaches students toward an aesthetic and authentic performance considering </w:t>
            </w:r>
            <w:r>
              <w:rPr>
                <w:rFonts w:ascii="Times New Roman" w:hAnsi="Times New Roman"/>
                <w:sz w:val="18"/>
                <w:szCs w:val="18"/>
              </w:rPr>
              <w:t xml:space="preserve">historically accurate </w:t>
            </w:r>
            <w:r w:rsidRPr="00E933C5">
              <w:rPr>
                <w:rFonts w:ascii="Times New Roman" w:hAnsi="Times New Roman"/>
                <w:sz w:val="18"/>
                <w:szCs w:val="18"/>
              </w:rPr>
              <w:t>performance practice.</w:t>
            </w:r>
          </w:p>
        </w:tc>
        <w:tc>
          <w:tcPr>
            <w:tcW w:w="827" w:type="dxa"/>
            <w:vMerge/>
            <w:tcBorders>
              <w:top w:val="single" w:sz="6" w:space="0" w:color="000000"/>
              <w:left w:val="double" w:sz="4" w:space="0" w:color="auto"/>
              <w:bottom w:val="double" w:sz="4" w:space="0" w:color="auto"/>
              <w:right w:val="double" w:sz="4" w:space="0" w:color="auto"/>
            </w:tcBorders>
            <w:vAlign w:val="center"/>
          </w:tcPr>
          <w:p w:rsidR="003A04D0" w:rsidRPr="00650103" w:rsidRDefault="003A04D0" w:rsidP="003A04D0">
            <w:pPr>
              <w:ind w:left="360" w:hanging="360"/>
              <w:rPr>
                <w:rFonts w:ascii="Times New Roman" w:hAnsi="Times New Roman"/>
                <w:sz w:val="18"/>
                <w:szCs w:val="18"/>
              </w:rPr>
            </w:pPr>
          </w:p>
        </w:tc>
      </w:tr>
      <w:tr w:rsidR="003A04D0" w:rsidRPr="00650103">
        <w:trPr>
          <w:trHeight w:val="132"/>
          <w:jc w:val="center"/>
        </w:trPr>
        <w:tc>
          <w:tcPr>
            <w:tcW w:w="540" w:type="dxa"/>
            <w:tcBorders>
              <w:top w:val="single" w:sz="6" w:space="0" w:color="000000"/>
              <w:bottom w:val="single" w:sz="6" w:space="0" w:color="000000"/>
              <w:right w:val="nil"/>
            </w:tcBorders>
          </w:tcPr>
          <w:p w:rsidR="003A04D0" w:rsidRPr="00650103" w:rsidRDefault="003A04D0" w:rsidP="003A04D0">
            <w:pPr>
              <w:tabs>
                <w:tab w:val="left" w:pos="-1440"/>
              </w:tabs>
              <w:ind w:left="612" w:hanging="612"/>
              <w:jc w:val="center"/>
              <w:rPr>
                <w:rFonts w:ascii="Times New Roman" w:hAnsi="Times New Roman"/>
                <w:b/>
                <w:i/>
                <w:sz w:val="18"/>
                <w:szCs w:val="18"/>
              </w:rPr>
            </w:pPr>
            <w:r w:rsidRPr="00650103">
              <w:rPr>
                <w:rFonts w:ascii="Times New Roman" w:hAnsi="Times New Roman"/>
                <w:b/>
                <w:sz w:val="18"/>
                <w:szCs w:val="18"/>
              </w:rPr>
              <w:t>DN</w:t>
            </w:r>
          </w:p>
        </w:tc>
        <w:tc>
          <w:tcPr>
            <w:tcW w:w="9900" w:type="dxa"/>
            <w:tcBorders>
              <w:left w:val="nil"/>
              <w:right w:val="double" w:sz="4" w:space="0" w:color="auto"/>
            </w:tcBorders>
            <w:vAlign w:val="center"/>
          </w:tcPr>
          <w:p w:rsidR="003A04D0" w:rsidRPr="00650103" w:rsidRDefault="003A04D0" w:rsidP="003A04D0">
            <w:pPr>
              <w:tabs>
                <w:tab w:val="left" w:pos="-1440"/>
              </w:tabs>
              <w:rPr>
                <w:rFonts w:ascii="Times New Roman" w:hAnsi="Times New Roman"/>
                <w:i/>
                <w:sz w:val="18"/>
                <w:szCs w:val="18"/>
              </w:rPr>
            </w:pPr>
            <w:r w:rsidRPr="00E933C5">
              <w:rPr>
                <w:rFonts w:ascii="Times New Roman" w:hAnsi="Times New Roman"/>
                <w:sz w:val="18"/>
                <w:szCs w:val="18"/>
              </w:rPr>
              <w:t>Does not lead/coach students toward an aesthetic and authentic performance considering historically accurate performance practice</w:t>
            </w:r>
            <w:r>
              <w:rPr>
                <w:rFonts w:ascii="Times New Roman" w:hAnsi="Times New Roman"/>
                <w:i/>
                <w:sz w:val="18"/>
                <w:szCs w:val="18"/>
              </w:rPr>
              <w:t>.</w:t>
            </w:r>
          </w:p>
        </w:tc>
        <w:tc>
          <w:tcPr>
            <w:tcW w:w="827" w:type="dxa"/>
            <w:vMerge/>
            <w:tcBorders>
              <w:top w:val="single" w:sz="6" w:space="0" w:color="000000"/>
              <w:left w:val="double" w:sz="4" w:space="0" w:color="auto"/>
              <w:bottom w:val="double" w:sz="4" w:space="0" w:color="auto"/>
              <w:right w:val="double" w:sz="4" w:space="0" w:color="auto"/>
            </w:tcBorders>
            <w:vAlign w:val="center"/>
          </w:tcPr>
          <w:p w:rsidR="003A04D0" w:rsidRPr="00650103" w:rsidRDefault="003A04D0" w:rsidP="003A04D0">
            <w:pPr>
              <w:ind w:left="360" w:hanging="360"/>
              <w:rPr>
                <w:rFonts w:ascii="Times New Roman" w:hAnsi="Times New Roman"/>
                <w:sz w:val="18"/>
                <w:szCs w:val="18"/>
              </w:rPr>
            </w:pPr>
          </w:p>
        </w:tc>
      </w:tr>
      <w:tr w:rsidR="003A04D0" w:rsidRPr="006501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After w:val="1"/>
          <w:wAfter w:w="827" w:type="dxa"/>
          <w:trHeight w:val="690"/>
          <w:jc w:val="center"/>
        </w:trPr>
        <w:tc>
          <w:tcPr>
            <w:tcW w:w="10440" w:type="dxa"/>
            <w:gridSpan w:val="2"/>
            <w:tcBorders>
              <w:top w:val="double" w:sz="4" w:space="0" w:color="auto"/>
              <w:left w:val="double" w:sz="4" w:space="0" w:color="auto"/>
              <w:bottom w:val="double" w:sz="4" w:space="0" w:color="auto"/>
              <w:right w:val="double" w:sz="4" w:space="0" w:color="auto"/>
            </w:tcBorders>
          </w:tcPr>
          <w:p w:rsidR="003A04D0" w:rsidRPr="00650103" w:rsidRDefault="003A04D0" w:rsidP="003A04D0">
            <w:pPr>
              <w:rPr>
                <w:rFonts w:ascii="Times New Roman" w:hAnsi="Times New Roman"/>
                <w:b/>
                <w:sz w:val="18"/>
                <w:szCs w:val="18"/>
              </w:rPr>
            </w:pPr>
            <w:r w:rsidRPr="00650103">
              <w:rPr>
                <w:rFonts w:ascii="Times New Roman" w:hAnsi="Times New Roman"/>
                <w:b/>
                <w:sz w:val="18"/>
                <w:szCs w:val="18"/>
              </w:rPr>
              <w:t>Rationale for Rating</w:t>
            </w:r>
            <w:r w:rsidR="00D04957">
              <w:rPr>
                <w:rFonts w:ascii="Times New Roman" w:hAnsi="Times New Roman"/>
                <w:b/>
                <w:sz w:val="18"/>
                <w:szCs w:val="18"/>
              </w:rPr>
              <w:t xml:space="preserve">: </w:t>
            </w:r>
            <w:r w:rsidR="00172E9F">
              <w:rPr>
                <w:rFonts w:ascii="Times New Roman" w:hAnsi="Times New Roman"/>
                <w:b/>
                <w:sz w:val="18"/>
                <w:szCs w:val="18"/>
              </w:rPr>
              <w:t xml:space="preserve">Occasionally describes the want to do better and perform with good intonation and a general want to practice on </w:t>
            </w:r>
            <w:proofErr w:type="gramStart"/>
            <w:r w:rsidR="00172E9F">
              <w:rPr>
                <w:rFonts w:ascii="Times New Roman" w:hAnsi="Times New Roman"/>
                <w:b/>
                <w:sz w:val="18"/>
                <w:szCs w:val="18"/>
              </w:rPr>
              <w:t>their own</w:t>
            </w:r>
            <w:proofErr w:type="gramEnd"/>
            <w:r w:rsidR="00172E9F">
              <w:rPr>
                <w:rFonts w:ascii="Times New Roman" w:hAnsi="Times New Roman"/>
                <w:b/>
                <w:sz w:val="18"/>
                <w:szCs w:val="18"/>
              </w:rPr>
              <w:t xml:space="preserve"> time.</w:t>
            </w:r>
          </w:p>
          <w:p w:rsidR="003A04D0" w:rsidRPr="00650103" w:rsidRDefault="003A04D0" w:rsidP="003A04D0">
            <w:pPr>
              <w:rPr>
                <w:rFonts w:ascii="Times New Roman" w:hAnsi="Times New Roman"/>
                <w:sz w:val="18"/>
                <w:szCs w:val="18"/>
              </w:rPr>
            </w:pPr>
          </w:p>
          <w:p w:rsidR="003A04D0" w:rsidRPr="00650103" w:rsidRDefault="003A04D0" w:rsidP="003A04D0">
            <w:pPr>
              <w:rPr>
                <w:rFonts w:ascii="Times New Roman" w:hAnsi="Times New Roman"/>
                <w:sz w:val="18"/>
                <w:szCs w:val="18"/>
              </w:rPr>
            </w:pPr>
          </w:p>
        </w:tc>
      </w:tr>
      <w:tr w:rsidR="003A04D0" w:rsidRPr="00650103">
        <w:trPr>
          <w:jc w:val="center"/>
        </w:trPr>
        <w:tc>
          <w:tcPr>
            <w:tcW w:w="10440" w:type="dxa"/>
            <w:gridSpan w:val="2"/>
            <w:tcBorders>
              <w:top w:val="double" w:sz="6" w:space="0" w:color="000000"/>
              <w:bottom w:val="single" w:sz="6" w:space="0" w:color="000000"/>
              <w:right w:val="double" w:sz="4" w:space="0" w:color="auto"/>
            </w:tcBorders>
            <w:shd w:val="clear" w:color="auto" w:fill="EAEAEA"/>
          </w:tcPr>
          <w:p w:rsidR="003A04D0" w:rsidRPr="00650103" w:rsidRDefault="003A04D0" w:rsidP="003A04D0">
            <w:pPr>
              <w:ind w:left="252" w:hanging="270"/>
              <w:rPr>
                <w:rFonts w:ascii="Times New Roman" w:hAnsi="Times New Roman"/>
                <w:b/>
                <w:sz w:val="18"/>
                <w:szCs w:val="18"/>
              </w:rPr>
            </w:pPr>
            <w:r>
              <w:rPr>
                <w:rFonts w:ascii="Times New Roman" w:hAnsi="Times New Roman"/>
                <w:b/>
                <w:sz w:val="18"/>
                <w:szCs w:val="18"/>
              </w:rPr>
              <w:t>5</w:t>
            </w:r>
            <w:r w:rsidRPr="00650103">
              <w:rPr>
                <w:rFonts w:ascii="Times New Roman" w:hAnsi="Times New Roman"/>
                <w:b/>
                <w:sz w:val="18"/>
                <w:szCs w:val="18"/>
              </w:rPr>
              <w:t xml:space="preserve">. </w:t>
            </w:r>
            <w:r>
              <w:rPr>
                <w:rFonts w:ascii="Times New Roman" w:hAnsi="Times New Roman"/>
                <w:b/>
                <w:sz w:val="18"/>
                <w:szCs w:val="18"/>
              </w:rPr>
              <w:t>Rehearsal Technique</w:t>
            </w:r>
          </w:p>
        </w:tc>
        <w:tc>
          <w:tcPr>
            <w:tcW w:w="827" w:type="dxa"/>
            <w:tcBorders>
              <w:top w:val="double" w:sz="6" w:space="0" w:color="000000"/>
              <w:left w:val="double" w:sz="4" w:space="0" w:color="auto"/>
              <w:bottom w:val="double" w:sz="4" w:space="0" w:color="auto"/>
            </w:tcBorders>
            <w:shd w:val="clear" w:color="auto" w:fill="EAEAEA"/>
          </w:tcPr>
          <w:p w:rsidR="003A04D0" w:rsidRPr="00650103" w:rsidRDefault="003A04D0" w:rsidP="003A04D0">
            <w:pPr>
              <w:jc w:val="center"/>
              <w:rPr>
                <w:rFonts w:ascii="Times New Roman" w:hAnsi="Times New Roman"/>
                <w:b/>
                <w:sz w:val="18"/>
                <w:szCs w:val="18"/>
              </w:rPr>
            </w:pPr>
            <w:r w:rsidRPr="00650103">
              <w:rPr>
                <w:rFonts w:ascii="Times New Roman" w:hAnsi="Times New Roman"/>
                <w:b/>
                <w:sz w:val="18"/>
                <w:szCs w:val="18"/>
              </w:rPr>
              <w:t>Rating</w:t>
            </w:r>
          </w:p>
        </w:tc>
      </w:tr>
      <w:tr w:rsidR="003A04D0" w:rsidRPr="00650103">
        <w:trPr>
          <w:trHeight w:val="43"/>
          <w:jc w:val="center"/>
        </w:trPr>
        <w:tc>
          <w:tcPr>
            <w:tcW w:w="540" w:type="dxa"/>
            <w:tcBorders>
              <w:top w:val="single" w:sz="6" w:space="0" w:color="000000"/>
              <w:left w:val="double" w:sz="6" w:space="0" w:color="000000"/>
              <w:bottom w:val="single" w:sz="6" w:space="0" w:color="000000"/>
              <w:right w:val="nil"/>
            </w:tcBorders>
          </w:tcPr>
          <w:p w:rsidR="003A04D0" w:rsidRPr="00650103" w:rsidRDefault="003A04D0" w:rsidP="003A04D0">
            <w:pPr>
              <w:tabs>
                <w:tab w:val="left" w:pos="605"/>
              </w:tabs>
              <w:ind w:left="612" w:hanging="612"/>
              <w:jc w:val="center"/>
              <w:rPr>
                <w:rFonts w:ascii="Times New Roman" w:hAnsi="Times New Roman"/>
                <w:b/>
                <w:i/>
                <w:sz w:val="18"/>
                <w:szCs w:val="18"/>
              </w:rPr>
            </w:pPr>
            <w:r w:rsidRPr="00650103">
              <w:rPr>
                <w:rFonts w:ascii="Times New Roman" w:hAnsi="Times New Roman"/>
                <w:b/>
                <w:sz w:val="18"/>
                <w:szCs w:val="18"/>
              </w:rPr>
              <w:t>EE</w:t>
            </w:r>
          </w:p>
        </w:tc>
        <w:tc>
          <w:tcPr>
            <w:tcW w:w="9900" w:type="dxa"/>
            <w:tcBorders>
              <w:top w:val="single" w:sz="6" w:space="0" w:color="000000"/>
              <w:left w:val="nil"/>
              <w:bottom w:val="single" w:sz="6" w:space="0" w:color="000000"/>
              <w:right w:val="double" w:sz="4" w:space="0" w:color="auto"/>
            </w:tcBorders>
          </w:tcPr>
          <w:p w:rsidR="003A04D0" w:rsidRPr="00E01AE7" w:rsidRDefault="003A04D0" w:rsidP="003A04D0">
            <w:pPr>
              <w:tabs>
                <w:tab w:val="left" w:pos="-450"/>
              </w:tabs>
              <w:rPr>
                <w:rFonts w:ascii="Times New Roman" w:hAnsi="Times New Roman"/>
                <w:sz w:val="18"/>
                <w:szCs w:val="18"/>
              </w:rPr>
            </w:pPr>
            <w:r w:rsidDel="00E87C66">
              <w:rPr>
                <w:rFonts w:ascii="Times New Roman" w:hAnsi="Times New Roman"/>
                <w:sz w:val="18"/>
                <w:szCs w:val="18"/>
              </w:rPr>
              <w:t>Effectively</w:t>
            </w:r>
            <w:r>
              <w:rPr>
                <w:rFonts w:ascii="Times New Roman" w:hAnsi="Times New Roman"/>
                <w:sz w:val="18"/>
                <w:szCs w:val="18"/>
              </w:rPr>
              <w:t xml:space="preserve"> responds to performance issues while maintaining the flow of the rehearsal</w:t>
            </w:r>
          </w:p>
        </w:tc>
        <w:tc>
          <w:tcPr>
            <w:tcW w:w="827" w:type="dxa"/>
            <w:vMerge w:val="restart"/>
            <w:tcBorders>
              <w:top w:val="double" w:sz="4" w:space="0" w:color="auto"/>
              <w:left w:val="double" w:sz="4" w:space="0" w:color="auto"/>
              <w:bottom w:val="double" w:sz="4" w:space="0" w:color="auto"/>
              <w:right w:val="double" w:sz="4" w:space="0" w:color="auto"/>
            </w:tcBorders>
            <w:vAlign w:val="center"/>
          </w:tcPr>
          <w:p w:rsidR="003A04D0" w:rsidRPr="00650103" w:rsidRDefault="00172E9F" w:rsidP="003A04D0">
            <w:pPr>
              <w:ind w:left="360" w:hanging="360"/>
              <w:rPr>
                <w:rFonts w:ascii="Times New Roman" w:hAnsi="Times New Roman"/>
                <w:sz w:val="18"/>
                <w:szCs w:val="18"/>
              </w:rPr>
            </w:pPr>
            <w:r>
              <w:rPr>
                <w:rFonts w:ascii="Times New Roman" w:hAnsi="Times New Roman"/>
                <w:b/>
                <w:sz w:val="18"/>
                <w:szCs w:val="18"/>
              </w:rPr>
              <w:t xml:space="preserve">    EE</w:t>
            </w:r>
          </w:p>
        </w:tc>
      </w:tr>
      <w:tr w:rsidR="003A04D0" w:rsidRPr="00650103">
        <w:trPr>
          <w:trHeight w:val="150"/>
          <w:jc w:val="center"/>
        </w:trPr>
        <w:tc>
          <w:tcPr>
            <w:tcW w:w="540" w:type="dxa"/>
            <w:tcBorders>
              <w:top w:val="single" w:sz="6" w:space="0" w:color="000000"/>
              <w:left w:val="double" w:sz="6" w:space="0" w:color="000000"/>
              <w:bottom w:val="single" w:sz="6" w:space="0" w:color="000000"/>
              <w:right w:val="nil"/>
            </w:tcBorders>
          </w:tcPr>
          <w:p w:rsidR="003A04D0" w:rsidRPr="00650103" w:rsidRDefault="003A04D0" w:rsidP="003A04D0">
            <w:pPr>
              <w:tabs>
                <w:tab w:val="left" w:pos="-1440"/>
              </w:tabs>
              <w:ind w:left="612" w:hanging="612"/>
              <w:jc w:val="center"/>
              <w:rPr>
                <w:rFonts w:ascii="Times New Roman" w:hAnsi="Times New Roman"/>
                <w:b/>
                <w:i/>
                <w:sz w:val="18"/>
                <w:szCs w:val="18"/>
              </w:rPr>
            </w:pPr>
            <w:r w:rsidRPr="00650103">
              <w:rPr>
                <w:rFonts w:ascii="Times New Roman" w:hAnsi="Times New Roman"/>
                <w:b/>
                <w:sz w:val="18"/>
                <w:szCs w:val="18"/>
              </w:rPr>
              <w:t>ME</w:t>
            </w:r>
          </w:p>
        </w:tc>
        <w:tc>
          <w:tcPr>
            <w:tcW w:w="9900" w:type="dxa"/>
            <w:tcBorders>
              <w:top w:val="single" w:sz="6" w:space="0" w:color="000000"/>
              <w:left w:val="nil"/>
              <w:bottom w:val="single" w:sz="6" w:space="0" w:color="000000"/>
              <w:right w:val="double" w:sz="4" w:space="0" w:color="auto"/>
            </w:tcBorders>
          </w:tcPr>
          <w:p w:rsidR="003A04D0" w:rsidRPr="00E933C5" w:rsidRDefault="003A04D0" w:rsidP="003A04D0">
            <w:pPr>
              <w:rPr>
                <w:rFonts w:ascii="Times New Roman" w:hAnsi="Times New Roman"/>
                <w:sz w:val="18"/>
                <w:szCs w:val="18"/>
              </w:rPr>
            </w:pPr>
            <w:r w:rsidRPr="00E933C5">
              <w:rPr>
                <w:rFonts w:ascii="Times New Roman" w:hAnsi="Times New Roman"/>
                <w:sz w:val="18"/>
                <w:szCs w:val="18"/>
              </w:rPr>
              <w:t>Somewhat effectively responds to performance iss</w:t>
            </w:r>
            <w:r>
              <w:rPr>
                <w:rFonts w:ascii="Times New Roman" w:hAnsi="Times New Roman"/>
                <w:sz w:val="18"/>
                <w:szCs w:val="18"/>
              </w:rPr>
              <w:t xml:space="preserve">ues while maintaining the flow of </w:t>
            </w:r>
            <w:r w:rsidRPr="00E933C5">
              <w:rPr>
                <w:rFonts w:ascii="Times New Roman" w:hAnsi="Times New Roman"/>
                <w:sz w:val="18"/>
                <w:szCs w:val="18"/>
              </w:rPr>
              <w:t>the rehearsal.</w:t>
            </w:r>
          </w:p>
        </w:tc>
        <w:tc>
          <w:tcPr>
            <w:tcW w:w="827" w:type="dxa"/>
            <w:vMerge/>
            <w:tcBorders>
              <w:top w:val="single" w:sz="6" w:space="0" w:color="000000"/>
              <w:left w:val="double" w:sz="4" w:space="0" w:color="auto"/>
              <w:bottom w:val="double" w:sz="4" w:space="0" w:color="auto"/>
              <w:right w:val="double" w:sz="4" w:space="0" w:color="auto"/>
            </w:tcBorders>
            <w:vAlign w:val="center"/>
          </w:tcPr>
          <w:p w:rsidR="003A04D0" w:rsidRPr="00650103" w:rsidRDefault="003A04D0" w:rsidP="003A04D0">
            <w:pPr>
              <w:ind w:left="360" w:hanging="360"/>
              <w:rPr>
                <w:rFonts w:ascii="Times New Roman" w:hAnsi="Times New Roman"/>
                <w:sz w:val="18"/>
                <w:szCs w:val="18"/>
              </w:rPr>
            </w:pPr>
          </w:p>
        </w:tc>
      </w:tr>
      <w:tr w:rsidR="003A04D0" w:rsidRPr="00650103">
        <w:trPr>
          <w:trHeight w:val="132"/>
          <w:jc w:val="center"/>
        </w:trPr>
        <w:tc>
          <w:tcPr>
            <w:tcW w:w="540" w:type="dxa"/>
            <w:tcBorders>
              <w:top w:val="single" w:sz="6" w:space="0" w:color="000000"/>
              <w:bottom w:val="single" w:sz="6" w:space="0" w:color="000000"/>
              <w:right w:val="nil"/>
            </w:tcBorders>
          </w:tcPr>
          <w:p w:rsidR="003A04D0" w:rsidRPr="00650103" w:rsidRDefault="003A04D0" w:rsidP="003A04D0">
            <w:pPr>
              <w:tabs>
                <w:tab w:val="left" w:pos="-1440"/>
              </w:tabs>
              <w:ind w:left="612" w:hanging="612"/>
              <w:jc w:val="center"/>
              <w:rPr>
                <w:rFonts w:ascii="Times New Roman" w:hAnsi="Times New Roman"/>
                <w:b/>
                <w:i/>
                <w:sz w:val="18"/>
                <w:szCs w:val="18"/>
              </w:rPr>
            </w:pPr>
            <w:r w:rsidRPr="00650103">
              <w:rPr>
                <w:rFonts w:ascii="Times New Roman" w:hAnsi="Times New Roman"/>
                <w:b/>
                <w:sz w:val="18"/>
                <w:szCs w:val="18"/>
              </w:rPr>
              <w:t>DN</w:t>
            </w:r>
          </w:p>
        </w:tc>
        <w:tc>
          <w:tcPr>
            <w:tcW w:w="9900" w:type="dxa"/>
            <w:tcBorders>
              <w:left w:val="nil"/>
              <w:right w:val="double" w:sz="4" w:space="0" w:color="auto"/>
            </w:tcBorders>
            <w:vAlign w:val="center"/>
          </w:tcPr>
          <w:p w:rsidR="003A04D0" w:rsidRPr="00650103" w:rsidRDefault="003A04D0" w:rsidP="003A04D0">
            <w:pPr>
              <w:tabs>
                <w:tab w:val="left" w:pos="-1440"/>
              </w:tabs>
              <w:rPr>
                <w:rFonts w:ascii="Times New Roman" w:hAnsi="Times New Roman"/>
                <w:i/>
                <w:sz w:val="18"/>
                <w:szCs w:val="18"/>
              </w:rPr>
            </w:pPr>
            <w:r w:rsidRPr="00E933C5">
              <w:rPr>
                <w:rFonts w:ascii="Times New Roman" w:hAnsi="Times New Roman"/>
                <w:sz w:val="18"/>
                <w:szCs w:val="18"/>
              </w:rPr>
              <w:t>Ineffectively responds to, or is unaware of, performance issues in the rehearsal.</w:t>
            </w:r>
          </w:p>
        </w:tc>
        <w:tc>
          <w:tcPr>
            <w:tcW w:w="827" w:type="dxa"/>
            <w:vMerge/>
            <w:tcBorders>
              <w:top w:val="single" w:sz="6" w:space="0" w:color="000000"/>
              <w:left w:val="double" w:sz="4" w:space="0" w:color="auto"/>
              <w:bottom w:val="double" w:sz="4" w:space="0" w:color="auto"/>
              <w:right w:val="double" w:sz="4" w:space="0" w:color="auto"/>
            </w:tcBorders>
            <w:vAlign w:val="center"/>
          </w:tcPr>
          <w:p w:rsidR="003A04D0" w:rsidRPr="00650103" w:rsidRDefault="003A04D0" w:rsidP="003A04D0">
            <w:pPr>
              <w:ind w:left="360" w:hanging="360"/>
              <w:rPr>
                <w:rFonts w:ascii="Times New Roman" w:hAnsi="Times New Roman"/>
                <w:sz w:val="18"/>
                <w:szCs w:val="18"/>
              </w:rPr>
            </w:pPr>
          </w:p>
        </w:tc>
      </w:tr>
      <w:tr w:rsidR="003A04D0" w:rsidRPr="006501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After w:val="1"/>
          <w:wAfter w:w="827" w:type="dxa"/>
          <w:trHeight w:val="690"/>
          <w:jc w:val="center"/>
        </w:trPr>
        <w:tc>
          <w:tcPr>
            <w:tcW w:w="10440" w:type="dxa"/>
            <w:gridSpan w:val="2"/>
            <w:tcBorders>
              <w:top w:val="double" w:sz="4" w:space="0" w:color="auto"/>
              <w:left w:val="double" w:sz="4" w:space="0" w:color="auto"/>
              <w:bottom w:val="double" w:sz="4" w:space="0" w:color="auto"/>
              <w:right w:val="double" w:sz="4" w:space="0" w:color="auto"/>
            </w:tcBorders>
          </w:tcPr>
          <w:p w:rsidR="003A04D0" w:rsidRPr="00650103" w:rsidRDefault="003A04D0" w:rsidP="003A04D0">
            <w:pPr>
              <w:rPr>
                <w:rFonts w:ascii="Times New Roman" w:hAnsi="Times New Roman"/>
                <w:b/>
                <w:sz w:val="18"/>
                <w:szCs w:val="18"/>
              </w:rPr>
            </w:pPr>
            <w:r w:rsidRPr="00650103">
              <w:rPr>
                <w:rFonts w:ascii="Times New Roman" w:hAnsi="Times New Roman"/>
                <w:b/>
                <w:sz w:val="18"/>
                <w:szCs w:val="18"/>
              </w:rPr>
              <w:t>Rationale for Rating</w:t>
            </w:r>
            <w:r w:rsidR="00172E9F">
              <w:rPr>
                <w:rFonts w:ascii="Times New Roman" w:hAnsi="Times New Roman"/>
                <w:b/>
                <w:sz w:val="18"/>
                <w:szCs w:val="18"/>
              </w:rPr>
              <w:t>: Keeps good pacing of the ensemble and provides semi-quick descriptions to fix the problems and move on in the music. Constantly deviates from the lesson to address problems that are crucial to fixing the bigger idea.</w:t>
            </w:r>
          </w:p>
          <w:p w:rsidR="003A04D0" w:rsidRPr="00650103" w:rsidRDefault="003A04D0" w:rsidP="003A04D0">
            <w:pPr>
              <w:rPr>
                <w:rFonts w:ascii="Times New Roman" w:hAnsi="Times New Roman"/>
                <w:sz w:val="18"/>
                <w:szCs w:val="18"/>
              </w:rPr>
            </w:pPr>
          </w:p>
          <w:p w:rsidR="003A04D0" w:rsidRPr="00650103" w:rsidRDefault="003A04D0" w:rsidP="003A04D0">
            <w:pPr>
              <w:rPr>
                <w:rFonts w:ascii="Times New Roman" w:hAnsi="Times New Roman"/>
                <w:sz w:val="18"/>
                <w:szCs w:val="18"/>
              </w:rPr>
            </w:pPr>
          </w:p>
        </w:tc>
      </w:tr>
      <w:tr w:rsidR="003A04D0" w:rsidRPr="00650103">
        <w:trPr>
          <w:jc w:val="center"/>
        </w:trPr>
        <w:tc>
          <w:tcPr>
            <w:tcW w:w="10440" w:type="dxa"/>
            <w:gridSpan w:val="2"/>
            <w:tcBorders>
              <w:top w:val="double" w:sz="6" w:space="0" w:color="000000"/>
              <w:bottom w:val="single" w:sz="6" w:space="0" w:color="000000"/>
              <w:right w:val="double" w:sz="4" w:space="0" w:color="auto"/>
            </w:tcBorders>
            <w:shd w:val="clear" w:color="auto" w:fill="EAEAEA"/>
          </w:tcPr>
          <w:p w:rsidR="003A04D0" w:rsidRPr="00650103" w:rsidRDefault="003A04D0" w:rsidP="003A04D0">
            <w:pPr>
              <w:ind w:left="252" w:hanging="270"/>
              <w:rPr>
                <w:rFonts w:ascii="Times New Roman" w:hAnsi="Times New Roman"/>
                <w:b/>
                <w:sz w:val="18"/>
                <w:szCs w:val="18"/>
              </w:rPr>
            </w:pPr>
            <w:r>
              <w:rPr>
                <w:rFonts w:ascii="Times New Roman" w:hAnsi="Times New Roman"/>
                <w:b/>
                <w:sz w:val="18"/>
                <w:szCs w:val="18"/>
              </w:rPr>
              <w:t>6</w:t>
            </w:r>
            <w:r w:rsidRPr="00650103">
              <w:rPr>
                <w:rFonts w:ascii="Times New Roman" w:hAnsi="Times New Roman"/>
                <w:b/>
                <w:sz w:val="18"/>
                <w:szCs w:val="18"/>
              </w:rPr>
              <w:t xml:space="preserve">. </w:t>
            </w:r>
            <w:r>
              <w:rPr>
                <w:rFonts w:ascii="Times New Roman" w:hAnsi="Times New Roman"/>
                <w:b/>
                <w:sz w:val="18"/>
                <w:szCs w:val="18"/>
              </w:rPr>
              <w:t xml:space="preserve">Arranging </w:t>
            </w:r>
          </w:p>
        </w:tc>
        <w:tc>
          <w:tcPr>
            <w:tcW w:w="827" w:type="dxa"/>
            <w:tcBorders>
              <w:top w:val="double" w:sz="6" w:space="0" w:color="000000"/>
              <w:left w:val="double" w:sz="4" w:space="0" w:color="auto"/>
              <w:bottom w:val="double" w:sz="4" w:space="0" w:color="auto"/>
            </w:tcBorders>
            <w:shd w:val="clear" w:color="auto" w:fill="EAEAEA"/>
          </w:tcPr>
          <w:p w:rsidR="003A04D0" w:rsidRPr="00650103" w:rsidRDefault="003A04D0" w:rsidP="003A04D0">
            <w:pPr>
              <w:jc w:val="center"/>
              <w:rPr>
                <w:rFonts w:ascii="Times New Roman" w:hAnsi="Times New Roman"/>
                <w:b/>
                <w:sz w:val="18"/>
                <w:szCs w:val="18"/>
              </w:rPr>
            </w:pPr>
            <w:r w:rsidRPr="00650103">
              <w:rPr>
                <w:rFonts w:ascii="Times New Roman" w:hAnsi="Times New Roman"/>
                <w:b/>
                <w:sz w:val="18"/>
                <w:szCs w:val="18"/>
              </w:rPr>
              <w:t>Rating</w:t>
            </w:r>
          </w:p>
        </w:tc>
      </w:tr>
      <w:tr w:rsidR="003A04D0" w:rsidRPr="00650103">
        <w:trPr>
          <w:trHeight w:val="43"/>
          <w:jc w:val="center"/>
        </w:trPr>
        <w:tc>
          <w:tcPr>
            <w:tcW w:w="540" w:type="dxa"/>
            <w:tcBorders>
              <w:top w:val="single" w:sz="6" w:space="0" w:color="000000"/>
              <w:left w:val="double" w:sz="6" w:space="0" w:color="000000"/>
              <w:bottom w:val="single" w:sz="6" w:space="0" w:color="000000"/>
              <w:right w:val="nil"/>
            </w:tcBorders>
          </w:tcPr>
          <w:p w:rsidR="003A04D0" w:rsidRPr="00650103" w:rsidRDefault="003A04D0" w:rsidP="003A04D0">
            <w:pPr>
              <w:tabs>
                <w:tab w:val="left" w:pos="605"/>
              </w:tabs>
              <w:ind w:left="612" w:hanging="612"/>
              <w:jc w:val="center"/>
              <w:rPr>
                <w:rFonts w:ascii="Times New Roman" w:hAnsi="Times New Roman"/>
                <w:b/>
                <w:i/>
                <w:sz w:val="18"/>
                <w:szCs w:val="18"/>
              </w:rPr>
            </w:pPr>
            <w:r w:rsidRPr="00650103">
              <w:rPr>
                <w:rFonts w:ascii="Times New Roman" w:hAnsi="Times New Roman"/>
                <w:b/>
                <w:sz w:val="18"/>
                <w:szCs w:val="18"/>
              </w:rPr>
              <w:t>EE</w:t>
            </w:r>
          </w:p>
        </w:tc>
        <w:tc>
          <w:tcPr>
            <w:tcW w:w="9900" w:type="dxa"/>
            <w:tcBorders>
              <w:top w:val="single" w:sz="6" w:space="0" w:color="000000"/>
              <w:left w:val="nil"/>
              <w:bottom w:val="single" w:sz="6" w:space="0" w:color="000000"/>
              <w:right w:val="double" w:sz="4" w:space="0" w:color="auto"/>
            </w:tcBorders>
          </w:tcPr>
          <w:p w:rsidR="003A04D0" w:rsidRPr="00E01AE7" w:rsidRDefault="003A04D0" w:rsidP="003A04D0">
            <w:pPr>
              <w:tabs>
                <w:tab w:val="left" w:pos="-450"/>
              </w:tabs>
              <w:rPr>
                <w:rFonts w:ascii="Times New Roman" w:hAnsi="Times New Roman"/>
                <w:sz w:val="18"/>
                <w:szCs w:val="18"/>
              </w:rPr>
            </w:pPr>
            <w:r>
              <w:rPr>
                <w:rFonts w:ascii="Times New Roman" w:hAnsi="Times New Roman"/>
                <w:sz w:val="18"/>
                <w:szCs w:val="18"/>
              </w:rPr>
              <w:t>Effectively adapts/arranges the musical score to meet the needs of the musicians</w:t>
            </w:r>
          </w:p>
        </w:tc>
        <w:tc>
          <w:tcPr>
            <w:tcW w:w="827" w:type="dxa"/>
            <w:vMerge w:val="restart"/>
            <w:tcBorders>
              <w:top w:val="double" w:sz="4" w:space="0" w:color="auto"/>
              <w:left w:val="double" w:sz="4" w:space="0" w:color="auto"/>
              <w:bottom w:val="double" w:sz="4" w:space="0" w:color="auto"/>
              <w:right w:val="double" w:sz="4" w:space="0" w:color="auto"/>
            </w:tcBorders>
            <w:vAlign w:val="center"/>
          </w:tcPr>
          <w:p w:rsidR="003A04D0" w:rsidRPr="00650103" w:rsidRDefault="00172E9F" w:rsidP="003A04D0">
            <w:pPr>
              <w:ind w:left="360" w:hanging="360"/>
              <w:rPr>
                <w:rFonts w:ascii="Times New Roman" w:hAnsi="Times New Roman"/>
                <w:sz w:val="18"/>
                <w:szCs w:val="18"/>
              </w:rPr>
            </w:pPr>
            <w:r>
              <w:rPr>
                <w:rFonts w:ascii="Times New Roman" w:hAnsi="Times New Roman"/>
                <w:b/>
                <w:sz w:val="18"/>
                <w:szCs w:val="18"/>
              </w:rPr>
              <w:t xml:space="preserve">    EE</w:t>
            </w:r>
          </w:p>
        </w:tc>
      </w:tr>
      <w:tr w:rsidR="003A04D0" w:rsidRPr="00650103">
        <w:trPr>
          <w:trHeight w:val="150"/>
          <w:jc w:val="center"/>
        </w:trPr>
        <w:tc>
          <w:tcPr>
            <w:tcW w:w="540" w:type="dxa"/>
            <w:tcBorders>
              <w:top w:val="single" w:sz="6" w:space="0" w:color="000000"/>
              <w:left w:val="double" w:sz="6" w:space="0" w:color="000000"/>
              <w:bottom w:val="single" w:sz="6" w:space="0" w:color="000000"/>
              <w:right w:val="nil"/>
            </w:tcBorders>
          </w:tcPr>
          <w:p w:rsidR="003A04D0" w:rsidRPr="00650103" w:rsidRDefault="003A04D0" w:rsidP="003A04D0">
            <w:pPr>
              <w:tabs>
                <w:tab w:val="left" w:pos="-1440"/>
              </w:tabs>
              <w:ind w:left="612" w:hanging="612"/>
              <w:jc w:val="center"/>
              <w:rPr>
                <w:rFonts w:ascii="Times New Roman" w:hAnsi="Times New Roman"/>
                <w:b/>
                <w:i/>
                <w:sz w:val="18"/>
                <w:szCs w:val="18"/>
              </w:rPr>
            </w:pPr>
            <w:r w:rsidRPr="00650103">
              <w:rPr>
                <w:rFonts w:ascii="Times New Roman" w:hAnsi="Times New Roman"/>
                <w:b/>
                <w:sz w:val="18"/>
                <w:szCs w:val="18"/>
              </w:rPr>
              <w:t>ME</w:t>
            </w:r>
          </w:p>
        </w:tc>
        <w:tc>
          <w:tcPr>
            <w:tcW w:w="9900" w:type="dxa"/>
            <w:tcBorders>
              <w:top w:val="single" w:sz="6" w:space="0" w:color="000000"/>
              <w:left w:val="nil"/>
              <w:bottom w:val="single" w:sz="6" w:space="0" w:color="000000"/>
              <w:right w:val="double" w:sz="4" w:space="0" w:color="auto"/>
            </w:tcBorders>
          </w:tcPr>
          <w:p w:rsidR="003A04D0" w:rsidRPr="00E01AE7" w:rsidRDefault="003A04D0" w:rsidP="003A04D0">
            <w:pPr>
              <w:tabs>
                <w:tab w:val="left" w:pos="-450"/>
              </w:tabs>
              <w:rPr>
                <w:rFonts w:ascii="Times New Roman" w:hAnsi="Times New Roman"/>
                <w:sz w:val="18"/>
                <w:szCs w:val="18"/>
              </w:rPr>
            </w:pPr>
            <w:r>
              <w:rPr>
                <w:rFonts w:ascii="Times New Roman" w:hAnsi="Times New Roman"/>
                <w:sz w:val="18"/>
                <w:szCs w:val="18"/>
              </w:rPr>
              <w:t>Adequately adapts/arranges the musical score to meet the needs of the musicians</w:t>
            </w:r>
          </w:p>
        </w:tc>
        <w:tc>
          <w:tcPr>
            <w:tcW w:w="827" w:type="dxa"/>
            <w:vMerge/>
            <w:tcBorders>
              <w:top w:val="single" w:sz="6" w:space="0" w:color="000000"/>
              <w:left w:val="double" w:sz="4" w:space="0" w:color="auto"/>
              <w:bottom w:val="double" w:sz="4" w:space="0" w:color="auto"/>
              <w:right w:val="double" w:sz="4" w:space="0" w:color="auto"/>
            </w:tcBorders>
            <w:vAlign w:val="center"/>
          </w:tcPr>
          <w:p w:rsidR="003A04D0" w:rsidRPr="00650103" w:rsidRDefault="003A04D0" w:rsidP="003A04D0">
            <w:pPr>
              <w:ind w:left="360" w:hanging="360"/>
              <w:rPr>
                <w:rFonts w:ascii="Times New Roman" w:hAnsi="Times New Roman"/>
                <w:sz w:val="18"/>
                <w:szCs w:val="18"/>
              </w:rPr>
            </w:pPr>
          </w:p>
        </w:tc>
      </w:tr>
      <w:tr w:rsidR="003A04D0" w:rsidRPr="00650103">
        <w:trPr>
          <w:trHeight w:val="132"/>
          <w:jc w:val="center"/>
        </w:trPr>
        <w:tc>
          <w:tcPr>
            <w:tcW w:w="540" w:type="dxa"/>
            <w:tcBorders>
              <w:top w:val="single" w:sz="6" w:space="0" w:color="000000"/>
              <w:bottom w:val="single" w:sz="6" w:space="0" w:color="000000"/>
              <w:right w:val="nil"/>
            </w:tcBorders>
          </w:tcPr>
          <w:p w:rsidR="003A04D0" w:rsidRPr="00650103" w:rsidRDefault="003A04D0" w:rsidP="003A04D0">
            <w:pPr>
              <w:tabs>
                <w:tab w:val="left" w:pos="-1440"/>
              </w:tabs>
              <w:ind w:left="612" w:hanging="612"/>
              <w:jc w:val="center"/>
              <w:rPr>
                <w:rFonts w:ascii="Times New Roman" w:hAnsi="Times New Roman"/>
                <w:b/>
                <w:i/>
                <w:sz w:val="18"/>
                <w:szCs w:val="18"/>
              </w:rPr>
            </w:pPr>
            <w:r w:rsidRPr="00650103">
              <w:rPr>
                <w:rFonts w:ascii="Times New Roman" w:hAnsi="Times New Roman"/>
                <w:b/>
                <w:sz w:val="18"/>
                <w:szCs w:val="18"/>
              </w:rPr>
              <w:t>DN</w:t>
            </w:r>
          </w:p>
        </w:tc>
        <w:tc>
          <w:tcPr>
            <w:tcW w:w="9900" w:type="dxa"/>
            <w:tcBorders>
              <w:left w:val="nil"/>
              <w:right w:val="double" w:sz="4" w:space="0" w:color="auto"/>
            </w:tcBorders>
            <w:vAlign w:val="center"/>
          </w:tcPr>
          <w:p w:rsidR="003A04D0" w:rsidRPr="00E933C5" w:rsidRDefault="003A04D0" w:rsidP="003A04D0">
            <w:pPr>
              <w:tabs>
                <w:tab w:val="left" w:pos="-1440"/>
              </w:tabs>
              <w:rPr>
                <w:rFonts w:ascii="Times New Roman" w:hAnsi="Times New Roman"/>
                <w:sz w:val="18"/>
                <w:szCs w:val="18"/>
              </w:rPr>
            </w:pPr>
            <w:r w:rsidRPr="00E933C5">
              <w:rPr>
                <w:rFonts w:ascii="Times New Roman" w:hAnsi="Times New Roman"/>
                <w:sz w:val="18"/>
                <w:szCs w:val="18"/>
              </w:rPr>
              <w:t xml:space="preserve"> The adapted/arranged musical score does not meet the needs of the musicians</w:t>
            </w:r>
          </w:p>
        </w:tc>
        <w:tc>
          <w:tcPr>
            <w:tcW w:w="827" w:type="dxa"/>
            <w:vMerge/>
            <w:tcBorders>
              <w:top w:val="single" w:sz="6" w:space="0" w:color="000000"/>
              <w:left w:val="double" w:sz="4" w:space="0" w:color="auto"/>
              <w:bottom w:val="double" w:sz="4" w:space="0" w:color="auto"/>
              <w:right w:val="double" w:sz="4" w:space="0" w:color="auto"/>
            </w:tcBorders>
            <w:vAlign w:val="center"/>
          </w:tcPr>
          <w:p w:rsidR="003A04D0" w:rsidRPr="00650103" w:rsidRDefault="003A04D0" w:rsidP="003A04D0">
            <w:pPr>
              <w:ind w:left="360" w:hanging="360"/>
              <w:rPr>
                <w:rFonts w:ascii="Times New Roman" w:hAnsi="Times New Roman"/>
                <w:sz w:val="18"/>
                <w:szCs w:val="18"/>
              </w:rPr>
            </w:pPr>
          </w:p>
        </w:tc>
      </w:tr>
      <w:tr w:rsidR="003A04D0" w:rsidRPr="006501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After w:val="1"/>
          <w:wAfter w:w="827" w:type="dxa"/>
          <w:trHeight w:val="661"/>
          <w:jc w:val="center"/>
        </w:trPr>
        <w:tc>
          <w:tcPr>
            <w:tcW w:w="10440" w:type="dxa"/>
            <w:gridSpan w:val="2"/>
            <w:tcBorders>
              <w:top w:val="double" w:sz="4" w:space="0" w:color="auto"/>
              <w:left w:val="double" w:sz="4" w:space="0" w:color="auto"/>
              <w:bottom w:val="double" w:sz="4" w:space="0" w:color="auto"/>
              <w:right w:val="double" w:sz="4" w:space="0" w:color="auto"/>
            </w:tcBorders>
          </w:tcPr>
          <w:p w:rsidR="003A04D0" w:rsidRPr="00650103" w:rsidRDefault="003A04D0" w:rsidP="003A04D0">
            <w:pPr>
              <w:rPr>
                <w:rFonts w:ascii="Times New Roman" w:hAnsi="Times New Roman"/>
                <w:b/>
                <w:sz w:val="18"/>
                <w:szCs w:val="18"/>
              </w:rPr>
            </w:pPr>
            <w:r w:rsidRPr="00650103">
              <w:rPr>
                <w:rFonts w:ascii="Times New Roman" w:hAnsi="Times New Roman"/>
                <w:b/>
                <w:sz w:val="18"/>
                <w:szCs w:val="18"/>
              </w:rPr>
              <w:t>Rationale for Rating</w:t>
            </w:r>
            <w:r w:rsidR="00172E9F">
              <w:rPr>
                <w:rFonts w:ascii="Times New Roman" w:hAnsi="Times New Roman"/>
                <w:b/>
                <w:sz w:val="18"/>
                <w:szCs w:val="18"/>
              </w:rPr>
              <w:t xml:space="preserve">: A lot of the instruments were missing due to the lack of students playing those instruments like French Horn, and told others to play cued sections of the music or wrote out parts in place of a rest in the music for certain individuals. </w:t>
            </w:r>
          </w:p>
          <w:p w:rsidR="003A04D0" w:rsidRPr="00650103" w:rsidRDefault="003A04D0" w:rsidP="003A04D0">
            <w:pPr>
              <w:rPr>
                <w:rFonts w:ascii="Times New Roman" w:hAnsi="Times New Roman"/>
                <w:sz w:val="18"/>
                <w:szCs w:val="18"/>
              </w:rPr>
            </w:pPr>
          </w:p>
        </w:tc>
      </w:tr>
    </w:tbl>
    <w:p w:rsidR="003A04D0" w:rsidRDefault="003A04D0" w:rsidP="003A04D0"/>
    <w:p w:rsidR="003A04D0" w:rsidRDefault="003A04D0"/>
    <w:sectPr w:rsidR="003A04D0" w:rsidSect="003A04D0">
      <w:pgSz w:w="12240" w:h="15840"/>
      <w:pgMar w:top="360" w:right="360" w:bottom="360" w:left="36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Lucida Grande">
    <w:charset w:val="00"/>
    <w:family w:val="auto"/>
    <w:pitch w:val="variable"/>
    <w:sig w:usb0="03000000" w:usb1="00000000" w:usb2="00000000" w:usb3="00000000" w:csb0="00000001" w:csb1="00000000"/>
  </w:font>
  <w:font w:name="Times">
    <w:panose1 w:val="02020603050405020304"/>
    <w:charset w:val="00"/>
    <w:family w:val="roman"/>
    <w:pitch w:val="variable"/>
    <w:sig w:usb0="20002A87" w:usb1="80000000" w:usb2="00000008" w:usb3="00000000" w:csb0="000001FF" w:csb1="00000000"/>
  </w:font>
  <w:font w:name="Bradley Hand ITC TT-Bold">
    <w:altName w:val="Inkpen2 Metronome"/>
    <w:charset w:val="00"/>
    <w:family w:val="auto"/>
    <w:pitch w:val="variable"/>
    <w:sig w:usb0="00000000"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stylePaneFormatFilter w:val="3F01"/>
  <w:defaultTabStop w:val="720"/>
  <w:characterSpacingControl w:val="doNotCompress"/>
  <w:compat/>
  <w:rsids>
    <w:rsidRoot w:val="003847EF"/>
    <w:rsid w:val="00071D78"/>
    <w:rsid w:val="00172E9F"/>
    <w:rsid w:val="00181F35"/>
    <w:rsid w:val="002553EA"/>
    <w:rsid w:val="003847EF"/>
    <w:rsid w:val="003A04D0"/>
    <w:rsid w:val="00D0495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47EF"/>
    <w:rPr>
      <w:rFonts w:ascii="Comic Sans MS" w:hAnsi="Comic Sans M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3847EF"/>
    <w:pPr>
      <w:jc w:val="center"/>
    </w:pPr>
    <w:rPr>
      <w:rFonts w:ascii="Times New Roman" w:hAnsi="Times New Roman"/>
      <w:b/>
      <w:sz w:val="24"/>
    </w:rPr>
  </w:style>
  <w:style w:type="paragraph" w:styleId="Subtitle">
    <w:name w:val="Subtitle"/>
    <w:basedOn w:val="Normal"/>
    <w:qFormat/>
    <w:rsid w:val="003847EF"/>
    <w:pPr>
      <w:jc w:val="center"/>
    </w:pPr>
    <w:rPr>
      <w:rFonts w:ascii="Times New Roman" w:hAnsi="Times New Roman"/>
      <w:i/>
      <w:sz w:val="24"/>
    </w:rPr>
  </w:style>
  <w:style w:type="paragraph" w:styleId="BalloonText">
    <w:name w:val="Balloon Text"/>
    <w:basedOn w:val="Normal"/>
    <w:semiHidden/>
    <w:rsid w:val="00E87C66"/>
    <w:rPr>
      <w:rFonts w:ascii="Lucida Grande" w:hAnsi="Lucida Grande"/>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624</Words>
  <Characters>3562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SPA</vt:lpstr>
    </vt:vector>
  </TitlesOfParts>
  <Company>Rowan University</Company>
  <LinksUpToDate>false</LinksUpToDate>
  <CharactersWithSpaces>4178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SPA</dc:title>
  <dc:subject/>
  <dc:creator>Brodie</dc:creator>
  <cp:keywords/>
  <dc:description/>
  <cp:lastModifiedBy>Owner</cp:lastModifiedBy>
  <cp:revision>2</cp:revision>
  <cp:lastPrinted>2007-11-21T04:37:00Z</cp:lastPrinted>
  <dcterms:created xsi:type="dcterms:W3CDTF">2010-05-04T23:29:00Z</dcterms:created>
  <dcterms:modified xsi:type="dcterms:W3CDTF">2010-05-04T23:29:00Z</dcterms:modified>
</cp:coreProperties>
</file>